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10205"/>
      </w:tblGrid>
      <w:tr w:rsidR="00C94202" w:rsidRPr="00E53C99" w14:paraId="6FC02634" w14:textId="77777777" w:rsidTr="00C94202">
        <w:trPr>
          <w:cantSplit/>
          <w:jc w:val="center"/>
        </w:trPr>
        <w:tc>
          <w:tcPr>
            <w:tcW w:w="10205" w:type="dxa"/>
            <w:tcBorders>
              <w:top w:val="single" w:sz="6" w:space="0" w:color="auto"/>
              <w:bottom w:val="single" w:sz="6" w:space="0" w:color="auto"/>
            </w:tcBorders>
          </w:tcPr>
          <w:p w14:paraId="6FC02633" w14:textId="77777777" w:rsidR="00C94202" w:rsidRPr="00E53C99" w:rsidRDefault="00C94202" w:rsidP="008F2315">
            <w:pPr>
              <w:spacing w:before="240" w:after="240"/>
              <w:jc w:val="center"/>
              <w:rPr>
                <w:rFonts w:cs="Arial"/>
                <w:b/>
                <w:sz w:val="28"/>
                <w:szCs w:val="22"/>
              </w:rPr>
            </w:pPr>
            <w:r w:rsidRPr="00E53C99">
              <w:rPr>
                <w:rFonts w:cs="Arial"/>
                <w:b/>
                <w:sz w:val="28"/>
                <w:szCs w:val="22"/>
              </w:rPr>
              <w:t>CENTRE NATIONAL D'ETUDES SPATIALES</w:t>
            </w:r>
          </w:p>
        </w:tc>
      </w:tr>
    </w:tbl>
    <w:p w14:paraId="6FC02635" w14:textId="77777777" w:rsidR="00C94202" w:rsidRPr="00E53C99" w:rsidRDefault="00C94202" w:rsidP="008F2315">
      <w:pPr>
        <w:pStyle w:val="Standard20"/>
        <w:keepNext w:val="0"/>
        <w:keepLines w:val="0"/>
        <w:widowControl/>
        <w:ind w:left="0" w:right="0"/>
        <w:rPr>
          <w:rFonts w:cs="Arial"/>
          <w:kern w:val="0"/>
          <w:sz w:val="22"/>
          <w:szCs w:val="22"/>
          <w:lang w:val="fr-FR"/>
        </w:rPr>
      </w:pPr>
    </w:p>
    <w:tbl>
      <w:tblPr>
        <w:tblW w:w="10206" w:type="dxa"/>
        <w:jc w:val="center"/>
        <w:tblLayout w:type="fixed"/>
        <w:tblCellMar>
          <w:left w:w="0" w:type="dxa"/>
          <w:right w:w="0" w:type="dxa"/>
        </w:tblCellMar>
        <w:tblLook w:val="0000" w:firstRow="0" w:lastRow="0" w:firstColumn="0" w:lastColumn="0" w:noHBand="0" w:noVBand="0"/>
      </w:tblPr>
      <w:tblGrid>
        <w:gridCol w:w="10206"/>
      </w:tblGrid>
      <w:tr w:rsidR="00C94202" w:rsidRPr="00E53C99" w14:paraId="6FC02638" w14:textId="77777777" w:rsidTr="00C94202">
        <w:trPr>
          <w:cantSplit/>
          <w:jc w:val="center"/>
        </w:trPr>
        <w:tc>
          <w:tcPr>
            <w:tcW w:w="10206" w:type="dxa"/>
            <w:tcBorders>
              <w:top w:val="single" w:sz="6" w:space="0" w:color="auto"/>
              <w:left w:val="single" w:sz="6" w:space="0" w:color="auto"/>
              <w:bottom w:val="single" w:sz="6" w:space="0" w:color="auto"/>
              <w:right w:val="single" w:sz="6" w:space="0" w:color="auto"/>
            </w:tcBorders>
          </w:tcPr>
          <w:p w14:paraId="6FC02637" w14:textId="558349D7" w:rsidR="00C94202" w:rsidRPr="00E53C99" w:rsidRDefault="00A32B96" w:rsidP="00E53C99">
            <w:pPr>
              <w:spacing w:before="240" w:after="240"/>
              <w:jc w:val="center"/>
              <w:rPr>
                <w:rFonts w:cs="Arial"/>
                <w:b/>
                <w:szCs w:val="22"/>
              </w:rPr>
            </w:pPr>
            <w:r w:rsidRPr="00E53C99">
              <w:rPr>
                <w:rFonts w:cs="Arial"/>
                <w:b/>
                <w:szCs w:val="22"/>
              </w:rPr>
              <w:t xml:space="preserve">ACCORD CADRE </w:t>
            </w:r>
            <w:r w:rsidR="00C94202" w:rsidRPr="00E53C99">
              <w:rPr>
                <w:rFonts w:cs="Arial"/>
                <w:b/>
                <w:szCs w:val="22"/>
              </w:rPr>
              <w:t xml:space="preserve">N° </w:t>
            </w:r>
            <w:r w:rsidR="008400D8" w:rsidRPr="00E53C99">
              <w:rPr>
                <w:rFonts w:cs="Arial"/>
                <w:b/>
                <w:szCs w:val="22"/>
              </w:rPr>
              <w:t>XXX</w:t>
            </w:r>
            <w:r w:rsidR="00C94202" w:rsidRPr="00E53C99">
              <w:rPr>
                <w:rFonts w:cs="Arial"/>
                <w:b/>
                <w:szCs w:val="22"/>
              </w:rPr>
              <w:t>/</w:t>
            </w:r>
            <w:r w:rsidR="008400D8" w:rsidRPr="00E53C99">
              <w:rPr>
                <w:rFonts w:cs="Arial"/>
                <w:b/>
                <w:szCs w:val="22"/>
              </w:rPr>
              <w:t>00</w:t>
            </w:r>
          </w:p>
        </w:tc>
      </w:tr>
    </w:tbl>
    <w:p w14:paraId="6FC02639" w14:textId="77777777" w:rsidR="00905D26" w:rsidRPr="00E53C99" w:rsidRDefault="00905D26" w:rsidP="0080375E">
      <w:pPr>
        <w:ind w:left="3686"/>
      </w:pPr>
    </w:p>
    <w:p w14:paraId="6FC0263A" w14:textId="77777777" w:rsidR="001E5A0B" w:rsidRPr="00E53C99" w:rsidRDefault="001E5A0B" w:rsidP="0080375E">
      <w:pPr>
        <w:ind w:left="3686"/>
      </w:pPr>
    </w:p>
    <w:p w14:paraId="6FC0263B" w14:textId="77777777" w:rsidR="00905D26" w:rsidRPr="00E53C99" w:rsidRDefault="00905D26" w:rsidP="0080375E">
      <w:pPr>
        <w:ind w:left="3686"/>
      </w:pPr>
    </w:p>
    <w:p w14:paraId="6FC0263C" w14:textId="78FD05B8" w:rsidR="008F2315" w:rsidRPr="00E53C99" w:rsidRDefault="008F2315" w:rsidP="0080375E">
      <w:pPr>
        <w:ind w:left="3686"/>
        <w:rPr>
          <w:u w:val="single"/>
        </w:rPr>
      </w:pPr>
      <w:r w:rsidRPr="00E53C99">
        <w:rPr>
          <w:b/>
          <w:bCs/>
          <w:u w:val="single"/>
        </w:rPr>
        <w:t>ENTRE</w:t>
      </w:r>
      <w:r w:rsidRPr="00E53C99">
        <w:rPr>
          <w:u w:val="single"/>
        </w:rPr>
        <w:t xml:space="preserve"> :</w:t>
      </w:r>
    </w:p>
    <w:p w14:paraId="1DD16240" w14:textId="04B2F537" w:rsidR="008400D8" w:rsidRPr="00E53C99" w:rsidRDefault="008400D8" w:rsidP="0080375E">
      <w:pPr>
        <w:ind w:left="3686"/>
      </w:pPr>
    </w:p>
    <w:p w14:paraId="6075E8CA" w14:textId="77777777" w:rsidR="008400D8" w:rsidRPr="00E53C99" w:rsidRDefault="008400D8" w:rsidP="0080375E">
      <w:pPr>
        <w:ind w:left="3686"/>
      </w:pPr>
    </w:p>
    <w:p w14:paraId="6FC0263D" w14:textId="77777777" w:rsidR="008F2315" w:rsidRPr="00E53C99" w:rsidRDefault="008F2315" w:rsidP="0080375E">
      <w:pPr>
        <w:ind w:left="3686"/>
      </w:pPr>
    </w:p>
    <w:p w14:paraId="6FC0263E" w14:textId="77777777" w:rsidR="008F2315" w:rsidRPr="00E53C99" w:rsidRDefault="008F2315" w:rsidP="0080375E">
      <w:pPr>
        <w:ind w:left="3686"/>
        <w:rPr>
          <w:b/>
        </w:rPr>
      </w:pPr>
      <w:r w:rsidRPr="00E53C99">
        <w:rPr>
          <w:b/>
        </w:rPr>
        <w:t>LE</w:t>
      </w:r>
      <w:r w:rsidRPr="00E53C99">
        <w:rPr>
          <w:b/>
          <w:bCs/>
        </w:rPr>
        <w:t xml:space="preserve"> C</w:t>
      </w:r>
      <w:r w:rsidRPr="00E53C99">
        <w:rPr>
          <w:b/>
        </w:rPr>
        <w:t>ENTRE</w:t>
      </w:r>
      <w:r w:rsidRPr="00E53C99">
        <w:rPr>
          <w:b/>
          <w:bCs/>
        </w:rPr>
        <w:t xml:space="preserve"> N</w:t>
      </w:r>
      <w:r w:rsidRPr="00E53C99">
        <w:rPr>
          <w:b/>
        </w:rPr>
        <w:t>ATIONAL</w:t>
      </w:r>
      <w:r w:rsidRPr="00E53C99">
        <w:rPr>
          <w:b/>
          <w:bCs/>
        </w:rPr>
        <w:t xml:space="preserve"> </w:t>
      </w:r>
      <w:r w:rsidRPr="00E53C99">
        <w:rPr>
          <w:b/>
        </w:rPr>
        <w:t>D'</w:t>
      </w:r>
      <w:r w:rsidRPr="00E53C99">
        <w:rPr>
          <w:b/>
          <w:bCs/>
        </w:rPr>
        <w:t>E</w:t>
      </w:r>
      <w:r w:rsidRPr="00E53C99">
        <w:rPr>
          <w:b/>
        </w:rPr>
        <w:t>TUDES</w:t>
      </w:r>
      <w:r w:rsidRPr="00E53C99">
        <w:rPr>
          <w:b/>
          <w:bCs/>
        </w:rPr>
        <w:t xml:space="preserve"> S</w:t>
      </w:r>
      <w:r w:rsidRPr="00E53C99">
        <w:rPr>
          <w:b/>
        </w:rPr>
        <w:t>PATIALES</w:t>
      </w:r>
    </w:p>
    <w:p w14:paraId="6FC0263F" w14:textId="77777777" w:rsidR="008F2315" w:rsidRPr="00E53C99" w:rsidRDefault="008F2315" w:rsidP="0080375E">
      <w:pPr>
        <w:ind w:left="3686"/>
      </w:pPr>
    </w:p>
    <w:p w14:paraId="6FC02640" w14:textId="5AAC3344" w:rsidR="008F2315" w:rsidRPr="00E53C99" w:rsidRDefault="008F2315" w:rsidP="0080375E">
      <w:pPr>
        <w:ind w:left="3686"/>
      </w:pPr>
      <w:r w:rsidRPr="00E53C99">
        <w:t>Etablissement public, scientifique et technique à caractère industriel et commercial, dont le siège social est sis 2 place Maurice Quentin – 75039 PARI</w:t>
      </w:r>
      <w:r w:rsidR="0080375E" w:rsidRPr="00E53C99">
        <w:t xml:space="preserve">S CEDEX 01, immatriculé au RCS </w:t>
      </w:r>
      <w:r w:rsidRPr="00E53C99">
        <w:t>PARIS B</w:t>
      </w:r>
      <w:r w:rsidR="0080375E" w:rsidRPr="00E53C99">
        <w:t> </w:t>
      </w:r>
      <w:r w:rsidRPr="00E53C99">
        <w:t>775</w:t>
      </w:r>
      <w:r w:rsidR="0080375E" w:rsidRPr="00E53C99">
        <w:t> </w:t>
      </w:r>
      <w:r w:rsidRPr="00E53C99">
        <w:t>665</w:t>
      </w:r>
      <w:r w:rsidR="0080375E" w:rsidRPr="00E53C99">
        <w:t> </w:t>
      </w:r>
      <w:r w:rsidRPr="00E53C99">
        <w:t>912, dont le numéro SIRET est</w:t>
      </w:r>
      <w:r w:rsidR="0080375E" w:rsidRPr="00E53C99">
        <w:t xml:space="preserve"> 775 </w:t>
      </w:r>
      <w:r w:rsidRPr="00E53C99">
        <w:t>665</w:t>
      </w:r>
      <w:r w:rsidR="0080375E" w:rsidRPr="00E53C99">
        <w:t> </w:t>
      </w:r>
      <w:r w:rsidRPr="00E53C99">
        <w:t>912</w:t>
      </w:r>
      <w:r w:rsidR="0080375E" w:rsidRPr="00E53C99">
        <w:t> </w:t>
      </w:r>
      <w:r w:rsidRPr="00E53C99">
        <w:t>00082, le code APE est 7219Z et le numé</w:t>
      </w:r>
      <w:r w:rsidR="0080375E" w:rsidRPr="00E53C99">
        <w:t>ro de TVA intracommunautaire FR </w:t>
      </w:r>
      <w:r w:rsidRPr="00E53C99">
        <w:t>49</w:t>
      </w:r>
      <w:r w:rsidR="0080375E" w:rsidRPr="00E53C99">
        <w:t> </w:t>
      </w:r>
      <w:r w:rsidRPr="00E53C99">
        <w:t>775</w:t>
      </w:r>
      <w:r w:rsidR="0080375E" w:rsidRPr="00E53C99">
        <w:t> </w:t>
      </w:r>
      <w:r w:rsidRPr="00E53C99">
        <w:t>665</w:t>
      </w:r>
      <w:r w:rsidR="0080375E" w:rsidRPr="00E53C99">
        <w:t> </w:t>
      </w:r>
      <w:r w:rsidRPr="00E53C99">
        <w:t>912, re</w:t>
      </w:r>
      <w:r w:rsidR="0080375E" w:rsidRPr="00E53C99">
        <w:t>présenté par Monsieur </w:t>
      </w:r>
      <w:r w:rsidR="009E7077" w:rsidRPr="00E53C99">
        <w:t>Philippe BAPTISTE</w:t>
      </w:r>
      <w:r w:rsidR="0080375E" w:rsidRPr="00E53C99">
        <w:t xml:space="preserve">, son </w:t>
      </w:r>
      <w:r w:rsidRPr="00E53C99">
        <w:t>Président</w:t>
      </w:r>
      <w:r w:rsidR="009E7077" w:rsidRPr="00E53C99">
        <w:t xml:space="preserve"> Directeur Général</w:t>
      </w:r>
      <w:r w:rsidRPr="00E53C99">
        <w:t>, agissant au nom et pour le compte du Centre, désigné dans tout ce qui suit par :</w:t>
      </w:r>
    </w:p>
    <w:p w14:paraId="6FC02641" w14:textId="77777777" w:rsidR="0080375E" w:rsidRPr="00E53C99" w:rsidRDefault="0080375E" w:rsidP="0080375E">
      <w:pPr>
        <w:ind w:left="3686"/>
      </w:pPr>
    </w:p>
    <w:p w14:paraId="6FC02642" w14:textId="77777777" w:rsidR="0080375E" w:rsidRPr="00E53C99" w:rsidRDefault="0080375E" w:rsidP="0080375E">
      <w:pPr>
        <w:ind w:left="3686"/>
      </w:pPr>
    </w:p>
    <w:p w14:paraId="6FC02643" w14:textId="77777777" w:rsidR="008F2315" w:rsidRPr="00E53C99" w:rsidRDefault="0080375E" w:rsidP="0080375E">
      <w:pPr>
        <w:ind w:left="3686"/>
      </w:pPr>
      <w:r w:rsidRPr="00E53C99">
        <w:rPr>
          <w:b/>
          <w:bCs/>
        </w:rPr>
        <w:t>« </w:t>
      </w:r>
      <w:r w:rsidR="008F2315" w:rsidRPr="00E53C99">
        <w:rPr>
          <w:b/>
          <w:bCs/>
        </w:rPr>
        <w:t>Le CNES</w:t>
      </w:r>
      <w:r w:rsidRPr="00E53C99">
        <w:rPr>
          <w:b/>
          <w:bCs/>
        </w:rPr>
        <w:t> »</w:t>
      </w:r>
      <w:r w:rsidR="008F2315" w:rsidRPr="00E53C99">
        <w:t>,</w:t>
      </w:r>
    </w:p>
    <w:p w14:paraId="6FC02644" w14:textId="77777777" w:rsidR="008F2315" w:rsidRPr="00E53C99" w:rsidRDefault="008F2315" w:rsidP="0080375E">
      <w:pPr>
        <w:ind w:left="3686"/>
        <w:jc w:val="right"/>
      </w:pPr>
      <w:r w:rsidRPr="00E53C99">
        <w:t>d'une part,</w:t>
      </w:r>
    </w:p>
    <w:p w14:paraId="6FC02645" w14:textId="77777777" w:rsidR="001E5A0B" w:rsidRPr="00E53C99" w:rsidRDefault="001E5A0B" w:rsidP="003642DD">
      <w:pPr>
        <w:ind w:right="6236"/>
        <w:rPr>
          <w:sz w:val="18"/>
        </w:rPr>
      </w:pPr>
      <w:r w:rsidRPr="00E53C99">
        <w:rPr>
          <w:sz w:val="18"/>
        </w:rPr>
        <w:t>Conseil d'Administration du :</w:t>
      </w:r>
      <w:r w:rsidR="003642DD" w:rsidRPr="00E53C99">
        <w:rPr>
          <w:sz w:val="18"/>
        </w:rPr>
        <w:t xml:space="preserve"> </w:t>
      </w:r>
      <w:r w:rsidR="003642DD" w:rsidRPr="00E53C99">
        <w:fldChar w:fldCharType="begin">
          <w:ffData>
            <w:name w:val="Texte26"/>
            <w:enabled/>
            <w:calcOnExit w:val="0"/>
            <w:textInput/>
          </w:ffData>
        </w:fldChar>
      </w:r>
      <w:r w:rsidR="003642DD" w:rsidRPr="00E53C99">
        <w:instrText xml:space="preserve"> FORMTEXT </w:instrText>
      </w:r>
      <w:r w:rsidR="003642DD" w:rsidRPr="00E53C99">
        <w:fldChar w:fldCharType="separate"/>
      </w:r>
      <w:r w:rsidR="003642DD" w:rsidRPr="00E53C99">
        <w:t> </w:t>
      </w:r>
      <w:r w:rsidR="003642DD" w:rsidRPr="00E53C99">
        <w:t> </w:t>
      </w:r>
      <w:r w:rsidR="003642DD" w:rsidRPr="00E53C99">
        <w:t> </w:t>
      </w:r>
      <w:r w:rsidR="003642DD" w:rsidRPr="00E53C99">
        <w:t> </w:t>
      </w:r>
      <w:r w:rsidR="003642DD" w:rsidRPr="00E53C99">
        <w:t> </w:t>
      </w:r>
      <w:r w:rsidR="003642DD" w:rsidRPr="00E53C99">
        <w:fldChar w:fldCharType="end"/>
      </w:r>
    </w:p>
    <w:p w14:paraId="6FC02646" w14:textId="77777777" w:rsidR="001E5A0B" w:rsidRPr="00E53C99" w:rsidRDefault="001E5A0B" w:rsidP="001E5A0B">
      <w:pPr>
        <w:ind w:right="7228"/>
        <w:rPr>
          <w:sz w:val="18"/>
        </w:rPr>
      </w:pPr>
    </w:p>
    <w:p w14:paraId="6FC02647" w14:textId="77777777" w:rsidR="001E5A0B" w:rsidRPr="00E53C99" w:rsidRDefault="001E5A0B" w:rsidP="001E5A0B">
      <w:pPr>
        <w:ind w:right="7228"/>
        <w:rPr>
          <w:sz w:val="18"/>
        </w:rPr>
      </w:pPr>
      <w:r w:rsidRPr="00E53C99">
        <w:rPr>
          <w:sz w:val="18"/>
        </w:rPr>
        <w:t>Commission Interne des Marchés du :</w:t>
      </w:r>
      <w:r w:rsidR="003642DD" w:rsidRPr="00E53C99">
        <w:rPr>
          <w:sz w:val="18"/>
        </w:rPr>
        <w:t xml:space="preserve"> </w:t>
      </w:r>
      <w:r w:rsidR="003642DD" w:rsidRPr="00E53C99">
        <w:fldChar w:fldCharType="begin">
          <w:ffData>
            <w:name w:val="Texte26"/>
            <w:enabled/>
            <w:calcOnExit w:val="0"/>
            <w:textInput/>
          </w:ffData>
        </w:fldChar>
      </w:r>
      <w:r w:rsidR="003642DD" w:rsidRPr="00E53C99">
        <w:instrText xml:space="preserve"> FORMTEXT </w:instrText>
      </w:r>
      <w:r w:rsidR="003642DD" w:rsidRPr="00E53C99">
        <w:fldChar w:fldCharType="separate"/>
      </w:r>
      <w:r w:rsidR="003642DD" w:rsidRPr="00E53C99">
        <w:t> </w:t>
      </w:r>
      <w:r w:rsidR="003642DD" w:rsidRPr="00E53C99">
        <w:t> </w:t>
      </w:r>
      <w:r w:rsidR="003642DD" w:rsidRPr="00E53C99">
        <w:t> </w:t>
      </w:r>
      <w:r w:rsidR="003642DD" w:rsidRPr="00E53C99">
        <w:t> </w:t>
      </w:r>
      <w:r w:rsidR="003642DD" w:rsidRPr="00E53C99">
        <w:t> </w:t>
      </w:r>
      <w:r w:rsidR="003642DD" w:rsidRPr="00E53C99">
        <w:fldChar w:fldCharType="end"/>
      </w:r>
    </w:p>
    <w:p w14:paraId="6FC02648" w14:textId="77777777" w:rsidR="008F2315" w:rsidRPr="00E53C99" w:rsidRDefault="008F2315" w:rsidP="0080375E">
      <w:pPr>
        <w:ind w:left="3686"/>
      </w:pPr>
      <w:r w:rsidRPr="00E53C99">
        <w:rPr>
          <w:b/>
          <w:bCs/>
          <w:u w:val="single"/>
        </w:rPr>
        <w:t>ET</w:t>
      </w:r>
      <w:r w:rsidRPr="00E53C99">
        <w:rPr>
          <w:u w:val="single"/>
        </w:rPr>
        <w:t xml:space="preserve"> :</w:t>
      </w:r>
    </w:p>
    <w:p w14:paraId="6FC02649" w14:textId="77777777" w:rsidR="008F2315" w:rsidRPr="00E53C99" w:rsidRDefault="008F2315" w:rsidP="0080375E">
      <w:pPr>
        <w:ind w:left="3686"/>
      </w:pPr>
    </w:p>
    <w:p w14:paraId="6FC0264A" w14:textId="77777777" w:rsidR="008F2315" w:rsidRPr="00E53C99" w:rsidRDefault="008F2315" w:rsidP="0080375E">
      <w:pPr>
        <w:ind w:left="3686"/>
        <w:rPr>
          <w:b/>
        </w:rPr>
      </w:pPr>
      <w:r w:rsidRPr="00E53C99">
        <w:rPr>
          <w:b/>
        </w:rPr>
        <w:t>La Société</w:t>
      </w:r>
      <w:r w:rsidR="0080375E" w:rsidRPr="00E53C99">
        <w:rPr>
          <w:b/>
        </w:rPr>
        <w:t xml:space="preserve"> </w:t>
      </w:r>
      <w:r w:rsidR="00E218AE" w:rsidRPr="00E53C99">
        <w:rPr>
          <w:b/>
        </w:rPr>
        <w:fldChar w:fldCharType="begin">
          <w:ffData>
            <w:name w:val="Texte1"/>
            <w:enabled/>
            <w:calcOnExit w:val="0"/>
            <w:textInput/>
          </w:ffData>
        </w:fldChar>
      </w:r>
      <w:bookmarkStart w:id="0" w:name="Texte1"/>
      <w:r w:rsidR="00801274" w:rsidRPr="00E53C99">
        <w:rPr>
          <w:b/>
        </w:rPr>
        <w:instrText xml:space="preserve"> FORMTEXT </w:instrText>
      </w:r>
      <w:r w:rsidR="00E218AE" w:rsidRPr="00E53C99">
        <w:rPr>
          <w:b/>
        </w:rPr>
      </w:r>
      <w:r w:rsidR="00E218AE" w:rsidRPr="00E53C99">
        <w:rPr>
          <w:b/>
        </w:rPr>
        <w:fldChar w:fldCharType="separate"/>
      </w:r>
      <w:r w:rsidR="00801274" w:rsidRPr="00E53C99">
        <w:rPr>
          <w:b/>
        </w:rPr>
        <w:t> </w:t>
      </w:r>
      <w:r w:rsidR="00801274" w:rsidRPr="00E53C99">
        <w:rPr>
          <w:b/>
        </w:rPr>
        <w:t> </w:t>
      </w:r>
      <w:r w:rsidR="00801274" w:rsidRPr="00E53C99">
        <w:rPr>
          <w:b/>
        </w:rPr>
        <w:t> </w:t>
      </w:r>
      <w:r w:rsidR="00801274" w:rsidRPr="00E53C99">
        <w:rPr>
          <w:b/>
        </w:rPr>
        <w:t> </w:t>
      </w:r>
      <w:r w:rsidR="00801274" w:rsidRPr="00E53C99">
        <w:rPr>
          <w:b/>
        </w:rPr>
        <w:t> </w:t>
      </w:r>
      <w:r w:rsidR="00E218AE" w:rsidRPr="00E53C99">
        <w:rPr>
          <w:b/>
        </w:rPr>
        <w:fldChar w:fldCharType="end"/>
      </w:r>
      <w:bookmarkEnd w:id="0"/>
    </w:p>
    <w:p w14:paraId="6FC0264B" w14:textId="77777777" w:rsidR="008F2315" w:rsidRPr="00E53C99" w:rsidRDefault="008F2315" w:rsidP="0080375E">
      <w:pPr>
        <w:ind w:left="3686"/>
        <w:rPr>
          <w:u w:val="single"/>
        </w:rPr>
      </w:pPr>
    </w:p>
    <w:p w14:paraId="6FC0264C" w14:textId="77777777" w:rsidR="008F2315" w:rsidRPr="00E53C99" w:rsidRDefault="0080375E" w:rsidP="0080375E">
      <w:pPr>
        <w:ind w:left="3686"/>
      </w:pPr>
      <w:r w:rsidRPr="00E53C99">
        <w:t xml:space="preserve">Société </w:t>
      </w:r>
      <w:r w:rsidR="00130B97" w:rsidRPr="00E53C99">
        <w:fldChar w:fldCharType="begin">
          <w:ffData>
            <w:name w:val="Texte2"/>
            <w:enabled/>
            <w:calcOnExit w:val="0"/>
            <w:textInput>
              <w:default w:val="Type de sté"/>
            </w:textInput>
          </w:ffData>
        </w:fldChar>
      </w:r>
      <w:bookmarkStart w:id="1" w:name="Texte2"/>
      <w:r w:rsidR="00130B97" w:rsidRPr="00E53C99">
        <w:instrText xml:space="preserve"> FORMTEXT </w:instrText>
      </w:r>
      <w:r w:rsidR="00130B97" w:rsidRPr="00E53C99">
        <w:fldChar w:fldCharType="separate"/>
      </w:r>
      <w:r w:rsidR="00130B97" w:rsidRPr="00E53C99">
        <w:t>Type de sté</w:t>
      </w:r>
      <w:r w:rsidR="00130B97" w:rsidRPr="00E53C99">
        <w:fldChar w:fldCharType="end"/>
      </w:r>
      <w:bookmarkEnd w:id="1"/>
      <w:r w:rsidRPr="00E53C99">
        <w:t xml:space="preserve"> </w:t>
      </w:r>
      <w:r w:rsidR="008F2315" w:rsidRPr="00E53C99">
        <w:t xml:space="preserve">au capital de </w:t>
      </w:r>
      <w:r w:rsidR="00E218AE" w:rsidRPr="00E53C99">
        <w:fldChar w:fldCharType="begin">
          <w:ffData>
            <w:name w:val="Texte3"/>
            <w:enabled/>
            <w:calcOnExit w:val="0"/>
            <w:textInput/>
          </w:ffData>
        </w:fldChar>
      </w:r>
      <w:bookmarkStart w:id="2" w:name="Texte3"/>
      <w:r w:rsidR="00801274" w:rsidRPr="00E53C99">
        <w:instrText xml:space="preserve"> FORMTEXT </w:instrText>
      </w:r>
      <w:r w:rsidR="00E218AE" w:rsidRPr="00E53C99">
        <w:fldChar w:fldCharType="separate"/>
      </w:r>
      <w:r w:rsidR="00801274" w:rsidRPr="00E53C99">
        <w:t> </w:t>
      </w:r>
      <w:r w:rsidR="00801274" w:rsidRPr="00E53C99">
        <w:t> </w:t>
      </w:r>
      <w:r w:rsidR="00801274" w:rsidRPr="00E53C99">
        <w:t> </w:t>
      </w:r>
      <w:r w:rsidR="00801274" w:rsidRPr="00E53C99">
        <w:t> </w:t>
      </w:r>
      <w:r w:rsidR="00801274" w:rsidRPr="00E53C99">
        <w:t> </w:t>
      </w:r>
      <w:r w:rsidR="00E218AE" w:rsidRPr="00E53C99">
        <w:fldChar w:fldCharType="end"/>
      </w:r>
      <w:bookmarkEnd w:id="2"/>
      <w:r w:rsidR="008F2315" w:rsidRPr="00E53C99">
        <w:t>,</w:t>
      </w:r>
      <w:r w:rsidRPr="00E53C99">
        <w:t xml:space="preserve"> </w:t>
      </w:r>
      <w:r w:rsidR="008F2315" w:rsidRPr="00E53C99">
        <w:t>dont le siège est sis</w:t>
      </w:r>
      <w:r w:rsidRPr="00E53C99">
        <w:t xml:space="preserve"> </w:t>
      </w:r>
      <w:r w:rsidR="00E218AE" w:rsidRPr="00E53C99">
        <w:fldChar w:fldCharType="begin">
          <w:ffData>
            <w:name w:val="Texte4"/>
            <w:enabled/>
            <w:calcOnExit w:val="0"/>
            <w:textInput/>
          </w:ffData>
        </w:fldChar>
      </w:r>
      <w:bookmarkStart w:id="3" w:name="Texte4"/>
      <w:r w:rsidR="00801274" w:rsidRPr="00E53C99">
        <w:instrText xml:space="preserve"> FORMTEXT </w:instrText>
      </w:r>
      <w:r w:rsidR="00E218AE" w:rsidRPr="00E53C99">
        <w:fldChar w:fldCharType="separate"/>
      </w:r>
      <w:r w:rsidR="00801274" w:rsidRPr="00E53C99">
        <w:t> </w:t>
      </w:r>
      <w:r w:rsidR="00801274" w:rsidRPr="00E53C99">
        <w:t> </w:t>
      </w:r>
      <w:r w:rsidR="00801274" w:rsidRPr="00E53C99">
        <w:t> </w:t>
      </w:r>
      <w:r w:rsidR="00801274" w:rsidRPr="00E53C99">
        <w:t> </w:t>
      </w:r>
      <w:r w:rsidR="00801274" w:rsidRPr="00E53C99">
        <w:t> </w:t>
      </w:r>
      <w:r w:rsidR="00E218AE" w:rsidRPr="00E53C99">
        <w:fldChar w:fldCharType="end"/>
      </w:r>
      <w:bookmarkEnd w:id="3"/>
      <w:r w:rsidRPr="00E53C99">
        <w:t xml:space="preserve">, </w:t>
      </w:r>
      <w:r w:rsidR="008F2315" w:rsidRPr="00E53C99">
        <w:t>immatriculée au RCS</w:t>
      </w:r>
      <w:r w:rsidRPr="00E53C99">
        <w:t xml:space="preserve"> </w:t>
      </w:r>
      <w:r w:rsidR="00E218AE" w:rsidRPr="00E53C99">
        <w:fldChar w:fldCharType="begin">
          <w:ffData>
            <w:name w:val="Texte5"/>
            <w:enabled/>
            <w:calcOnExit w:val="0"/>
            <w:textInput/>
          </w:ffData>
        </w:fldChar>
      </w:r>
      <w:bookmarkStart w:id="4" w:name="Texte5"/>
      <w:r w:rsidR="00801274" w:rsidRPr="00E53C99">
        <w:instrText xml:space="preserve"> FORMTEXT </w:instrText>
      </w:r>
      <w:r w:rsidR="00E218AE" w:rsidRPr="00E53C99">
        <w:fldChar w:fldCharType="separate"/>
      </w:r>
      <w:r w:rsidR="00801274" w:rsidRPr="00E53C99">
        <w:t> </w:t>
      </w:r>
      <w:r w:rsidR="00801274" w:rsidRPr="00E53C99">
        <w:t> </w:t>
      </w:r>
      <w:r w:rsidR="00801274" w:rsidRPr="00E53C99">
        <w:t> </w:t>
      </w:r>
      <w:r w:rsidR="00801274" w:rsidRPr="00E53C99">
        <w:t> </w:t>
      </w:r>
      <w:r w:rsidR="00801274" w:rsidRPr="00E53C99">
        <w:t> </w:t>
      </w:r>
      <w:r w:rsidR="00E218AE" w:rsidRPr="00E53C99">
        <w:fldChar w:fldCharType="end"/>
      </w:r>
      <w:bookmarkEnd w:id="4"/>
      <w:r w:rsidRPr="00E53C99">
        <w:t xml:space="preserve"> </w:t>
      </w:r>
      <w:r w:rsidR="008F2315" w:rsidRPr="00E53C99">
        <w:t xml:space="preserve">dont le </w:t>
      </w:r>
      <w:r w:rsidRPr="00E53C99">
        <w:t>c</w:t>
      </w:r>
      <w:r w:rsidR="008F2315" w:rsidRPr="00E53C99">
        <w:t xml:space="preserve">ode APE est </w:t>
      </w:r>
      <w:r w:rsidR="00E218AE" w:rsidRPr="00E53C99">
        <w:fldChar w:fldCharType="begin">
          <w:ffData>
            <w:name w:val="Texte6"/>
            <w:enabled/>
            <w:calcOnExit w:val="0"/>
            <w:textInput/>
          </w:ffData>
        </w:fldChar>
      </w:r>
      <w:bookmarkStart w:id="5" w:name="Texte6"/>
      <w:r w:rsidR="00801274" w:rsidRPr="00E53C99">
        <w:instrText xml:space="preserve"> FORMTEXT </w:instrText>
      </w:r>
      <w:r w:rsidR="00E218AE" w:rsidRPr="00E53C99">
        <w:fldChar w:fldCharType="separate"/>
      </w:r>
      <w:r w:rsidR="00801274" w:rsidRPr="00E53C99">
        <w:t> </w:t>
      </w:r>
      <w:r w:rsidR="00801274" w:rsidRPr="00E53C99">
        <w:t> </w:t>
      </w:r>
      <w:r w:rsidR="00801274" w:rsidRPr="00E53C99">
        <w:t> </w:t>
      </w:r>
      <w:r w:rsidR="00801274" w:rsidRPr="00E53C99">
        <w:t> </w:t>
      </w:r>
      <w:r w:rsidR="00801274" w:rsidRPr="00E53C99">
        <w:t> </w:t>
      </w:r>
      <w:r w:rsidR="00E218AE" w:rsidRPr="00E53C99">
        <w:fldChar w:fldCharType="end"/>
      </w:r>
      <w:bookmarkEnd w:id="5"/>
      <w:r w:rsidRPr="00E53C99">
        <w:t xml:space="preserve"> </w:t>
      </w:r>
      <w:r w:rsidR="008F2315" w:rsidRPr="00E53C99">
        <w:t>et le numéro de</w:t>
      </w:r>
      <w:r w:rsidRPr="00E53C99">
        <w:t xml:space="preserve"> </w:t>
      </w:r>
      <w:r w:rsidR="008F2315" w:rsidRPr="00E53C99">
        <w:t xml:space="preserve">TVA intracommunautaire </w:t>
      </w:r>
      <w:r w:rsidR="00E218AE" w:rsidRPr="00E53C99">
        <w:fldChar w:fldCharType="begin">
          <w:ffData>
            <w:name w:val="Texte7"/>
            <w:enabled/>
            <w:calcOnExit w:val="0"/>
            <w:textInput/>
          </w:ffData>
        </w:fldChar>
      </w:r>
      <w:bookmarkStart w:id="6" w:name="Texte7"/>
      <w:r w:rsidR="00801274" w:rsidRPr="00E53C99">
        <w:instrText xml:space="preserve"> FORMTEXT </w:instrText>
      </w:r>
      <w:r w:rsidR="00E218AE" w:rsidRPr="00E53C99">
        <w:fldChar w:fldCharType="separate"/>
      </w:r>
      <w:r w:rsidR="00801274" w:rsidRPr="00E53C99">
        <w:t> </w:t>
      </w:r>
      <w:r w:rsidR="00801274" w:rsidRPr="00E53C99">
        <w:t> </w:t>
      </w:r>
      <w:r w:rsidR="00801274" w:rsidRPr="00E53C99">
        <w:t> </w:t>
      </w:r>
      <w:r w:rsidR="00801274" w:rsidRPr="00E53C99">
        <w:t> </w:t>
      </w:r>
      <w:r w:rsidR="00801274" w:rsidRPr="00E53C99">
        <w:t> </w:t>
      </w:r>
      <w:r w:rsidR="00E218AE" w:rsidRPr="00E53C99">
        <w:fldChar w:fldCharType="end"/>
      </w:r>
      <w:bookmarkEnd w:id="6"/>
      <w:r w:rsidR="008F2315" w:rsidRPr="00E53C99">
        <w:t>,</w:t>
      </w:r>
      <w:r w:rsidRPr="00E53C99">
        <w:t xml:space="preserve"> </w:t>
      </w:r>
      <w:r w:rsidR="008F2315" w:rsidRPr="00E53C99">
        <w:t xml:space="preserve">représentée par </w:t>
      </w:r>
      <w:r w:rsidR="00130B97" w:rsidRPr="00E53C99">
        <w:fldChar w:fldCharType="begin">
          <w:ffData>
            <w:name w:val="Texte8"/>
            <w:enabled/>
            <w:calcOnExit w:val="0"/>
            <w:textInput>
              <w:default w:val="Nom dirigeant"/>
            </w:textInput>
          </w:ffData>
        </w:fldChar>
      </w:r>
      <w:bookmarkStart w:id="7" w:name="Texte8"/>
      <w:r w:rsidR="00130B97" w:rsidRPr="00E53C99">
        <w:instrText xml:space="preserve"> FORMTEXT </w:instrText>
      </w:r>
      <w:r w:rsidR="00130B97" w:rsidRPr="00E53C99">
        <w:fldChar w:fldCharType="separate"/>
      </w:r>
      <w:r w:rsidR="00130B97" w:rsidRPr="00E53C99">
        <w:t>Nom dirigeant</w:t>
      </w:r>
      <w:r w:rsidR="00130B97" w:rsidRPr="00E53C99">
        <w:fldChar w:fldCharType="end"/>
      </w:r>
      <w:bookmarkEnd w:id="7"/>
      <w:r w:rsidR="008F2315" w:rsidRPr="00E53C99">
        <w:t xml:space="preserve">, son </w:t>
      </w:r>
      <w:r w:rsidR="00130B97" w:rsidRPr="00E53C99">
        <w:fldChar w:fldCharType="begin">
          <w:ffData>
            <w:name w:val="Texte9"/>
            <w:enabled/>
            <w:calcOnExit w:val="0"/>
            <w:textInput>
              <w:default w:val="Fonction"/>
            </w:textInput>
          </w:ffData>
        </w:fldChar>
      </w:r>
      <w:bookmarkStart w:id="8" w:name="Texte9"/>
      <w:r w:rsidR="00130B97" w:rsidRPr="00E53C99">
        <w:instrText xml:space="preserve"> FORMTEXT </w:instrText>
      </w:r>
      <w:r w:rsidR="00130B97" w:rsidRPr="00E53C99">
        <w:fldChar w:fldCharType="separate"/>
      </w:r>
      <w:r w:rsidR="00130B97" w:rsidRPr="00E53C99">
        <w:t>Fonction</w:t>
      </w:r>
      <w:r w:rsidR="00130B97" w:rsidRPr="00E53C99">
        <w:fldChar w:fldCharType="end"/>
      </w:r>
      <w:bookmarkEnd w:id="8"/>
      <w:r w:rsidR="008F2315" w:rsidRPr="00E53C99">
        <w:t>,</w:t>
      </w:r>
      <w:r w:rsidRPr="00E53C99">
        <w:t xml:space="preserve"> </w:t>
      </w:r>
      <w:r w:rsidR="008F2315" w:rsidRPr="00E53C99">
        <w:t>agissant au nom et pour le compte de ladite Société,</w:t>
      </w:r>
      <w:r w:rsidR="009D6E95" w:rsidRPr="00E53C99">
        <w:t xml:space="preserve"> désignée dans tout ce qui suit par :</w:t>
      </w:r>
    </w:p>
    <w:p w14:paraId="6FC0264D" w14:textId="77777777" w:rsidR="008F2315" w:rsidRPr="00E53C99" w:rsidRDefault="008F2315" w:rsidP="0080375E">
      <w:pPr>
        <w:ind w:left="3686"/>
      </w:pPr>
    </w:p>
    <w:p w14:paraId="6FC0264E" w14:textId="77777777" w:rsidR="0080375E" w:rsidRPr="00E53C99" w:rsidRDefault="0080375E" w:rsidP="0080375E">
      <w:pPr>
        <w:ind w:left="3686"/>
      </w:pPr>
    </w:p>
    <w:p w14:paraId="6FC0264F" w14:textId="6C11CD3A" w:rsidR="008F2315" w:rsidRPr="00E53C99" w:rsidRDefault="008F2315" w:rsidP="0080375E">
      <w:pPr>
        <w:ind w:left="3686"/>
      </w:pPr>
      <w:r w:rsidRPr="00E53C99">
        <w:rPr>
          <w:b/>
        </w:rPr>
        <w:t xml:space="preserve">« LE </w:t>
      </w:r>
      <w:r w:rsidR="004C749C" w:rsidRPr="00E53C99">
        <w:rPr>
          <w:b/>
        </w:rPr>
        <w:t>TITULAIRE</w:t>
      </w:r>
      <w:r w:rsidRPr="00E53C99">
        <w:t xml:space="preserve"> </w:t>
      </w:r>
      <w:r w:rsidRPr="00E53C99">
        <w:rPr>
          <w:b/>
        </w:rPr>
        <w:t>»</w:t>
      </w:r>
      <w:r w:rsidR="0080375E" w:rsidRPr="00E53C99">
        <w:rPr>
          <w:b/>
        </w:rPr>
        <w:t>,</w:t>
      </w:r>
    </w:p>
    <w:p w14:paraId="6FC02650" w14:textId="77777777" w:rsidR="008F2315" w:rsidRPr="00E53C99" w:rsidRDefault="008F2315" w:rsidP="0080375E">
      <w:pPr>
        <w:ind w:left="3686"/>
        <w:jc w:val="right"/>
      </w:pPr>
      <w:r w:rsidRPr="00E53C99">
        <w:t>d'autre part,</w:t>
      </w:r>
    </w:p>
    <w:p w14:paraId="6FC02651" w14:textId="77777777" w:rsidR="009D6E95" w:rsidRPr="00E53C99" w:rsidRDefault="009D6E95" w:rsidP="00554BEA">
      <w:pPr>
        <w:jc w:val="right"/>
      </w:pPr>
    </w:p>
    <w:p w14:paraId="6FC02652" w14:textId="77777777" w:rsidR="008F2315" w:rsidRPr="00E53C99" w:rsidRDefault="008F2315" w:rsidP="00554BEA">
      <w:pPr>
        <w:jc w:val="right"/>
      </w:pPr>
      <w:r w:rsidRPr="00E53C99">
        <w:t>il a été convenu et arrêté ce qui suit.</w:t>
      </w:r>
    </w:p>
    <w:p w14:paraId="6FC02653" w14:textId="77777777" w:rsidR="001E5A0B" w:rsidRPr="00E53C99" w:rsidRDefault="001E5A0B" w:rsidP="001E5A0B"/>
    <w:p w14:paraId="6FC02654" w14:textId="16CEC803" w:rsidR="001E5A0B" w:rsidRPr="00E53C99" w:rsidRDefault="001E5A0B" w:rsidP="001E5A0B">
      <w:pPr>
        <w:rPr>
          <w:i/>
          <w:u w:val="single"/>
        </w:rPr>
      </w:pPr>
      <w:r w:rsidRPr="00E53C99">
        <w:rPr>
          <w:i/>
          <w:u w:val="single"/>
        </w:rPr>
        <w:t xml:space="preserve">Notification au </w:t>
      </w:r>
      <w:r w:rsidR="004C749C" w:rsidRPr="00E53C99">
        <w:rPr>
          <w:i/>
          <w:u w:val="single"/>
        </w:rPr>
        <w:t>TITULAIRE</w:t>
      </w:r>
    </w:p>
    <w:p w14:paraId="6FC02655" w14:textId="77777777" w:rsidR="001E5A0B" w:rsidRPr="00E53C99" w:rsidRDefault="001E5A0B" w:rsidP="001E5A0B">
      <w:pPr>
        <w:rPr>
          <w:i/>
          <w:u w:val="single"/>
        </w:rPr>
      </w:pPr>
    </w:p>
    <w:p w14:paraId="6FC02656" w14:textId="77777777" w:rsidR="001E5A0B" w:rsidRPr="00E53C99" w:rsidRDefault="001E5A0B" w:rsidP="00E857DD">
      <w:pPr>
        <w:rPr>
          <w:i/>
        </w:rPr>
      </w:pPr>
      <w:r w:rsidRPr="00E53C99">
        <w:rPr>
          <w:i/>
        </w:rPr>
        <w:t>Par lettre du :</w:t>
      </w:r>
      <w:r w:rsidR="003642DD" w:rsidRPr="00E53C99">
        <w:rPr>
          <w:i/>
        </w:rPr>
        <w:t xml:space="preserve"> </w:t>
      </w:r>
      <w:r w:rsidR="003642DD" w:rsidRPr="00E53C99">
        <w:fldChar w:fldCharType="begin">
          <w:ffData>
            <w:name w:val="Texte26"/>
            <w:enabled/>
            <w:calcOnExit w:val="0"/>
            <w:textInput/>
          </w:ffData>
        </w:fldChar>
      </w:r>
      <w:r w:rsidR="003642DD" w:rsidRPr="00E53C99">
        <w:instrText xml:space="preserve"> FORMTEXT </w:instrText>
      </w:r>
      <w:r w:rsidR="003642DD" w:rsidRPr="00E53C99">
        <w:fldChar w:fldCharType="separate"/>
      </w:r>
      <w:r w:rsidR="003642DD" w:rsidRPr="00E53C99">
        <w:t> </w:t>
      </w:r>
      <w:r w:rsidR="003642DD" w:rsidRPr="00E53C99">
        <w:t> </w:t>
      </w:r>
      <w:r w:rsidR="003642DD" w:rsidRPr="00E53C99">
        <w:t> </w:t>
      </w:r>
      <w:r w:rsidR="003642DD" w:rsidRPr="00E53C99">
        <w:t> </w:t>
      </w:r>
      <w:r w:rsidR="003642DD" w:rsidRPr="00E53C99">
        <w:t> </w:t>
      </w:r>
      <w:r w:rsidR="003642DD" w:rsidRPr="00E53C99">
        <w:fldChar w:fldCharType="end"/>
      </w:r>
    </w:p>
    <w:p w14:paraId="08C55596" w14:textId="77777777" w:rsidR="000A0458" w:rsidRPr="00E53C99" w:rsidRDefault="000A0458" w:rsidP="00E864F9">
      <w:pPr>
        <w:pStyle w:val="TM1"/>
      </w:pPr>
    </w:p>
    <w:p w14:paraId="644EE4CF" w14:textId="77777777" w:rsidR="000A0458" w:rsidRPr="00E53C99" w:rsidRDefault="000A0458" w:rsidP="00E864F9">
      <w:pPr>
        <w:pStyle w:val="TM1"/>
      </w:pPr>
    </w:p>
    <w:p w14:paraId="430D917E" w14:textId="77777777" w:rsidR="000A0458" w:rsidRPr="00E53C99" w:rsidRDefault="000A0458" w:rsidP="00E864F9">
      <w:pPr>
        <w:pStyle w:val="TM1"/>
      </w:pPr>
    </w:p>
    <w:sdt>
      <w:sdtPr>
        <w:rPr>
          <w:rFonts w:ascii="Arial" w:eastAsia="Andale Sans UI" w:hAnsi="Arial" w:cs="Tahoma"/>
          <w:color w:val="auto"/>
          <w:sz w:val="22"/>
          <w:szCs w:val="24"/>
          <w:lang w:eastAsia="ja-JP" w:bidi="fa-IR"/>
        </w:rPr>
        <w:id w:val="491144990"/>
        <w:docPartObj>
          <w:docPartGallery w:val="Table of Contents"/>
          <w:docPartUnique/>
        </w:docPartObj>
      </w:sdtPr>
      <w:sdtEndPr>
        <w:rPr>
          <w:rFonts w:cs="Arial"/>
          <w:b/>
          <w:bCs/>
          <w:sz w:val="18"/>
          <w:szCs w:val="18"/>
        </w:rPr>
      </w:sdtEndPr>
      <w:sdtContent>
        <w:p w14:paraId="04DCAA9E" w14:textId="4F70A7D6" w:rsidR="00F34A41" w:rsidRPr="00E53C99" w:rsidRDefault="00F34A41" w:rsidP="00F34A41">
          <w:pPr>
            <w:pStyle w:val="En-ttedetabledesmatires"/>
            <w:jc w:val="center"/>
            <w:rPr>
              <w:rFonts w:ascii="Arial" w:hAnsi="Arial" w:cs="Arial"/>
              <w:b/>
              <w:color w:val="auto"/>
              <w:sz w:val="24"/>
              <w:szCs w:val="24"/>
            </w:rPr>
          </w:pPr>
          <w:r w:rsidRPr="00E53C99">
            <w:rPr>
              <w:rFonts w:ascii="Arial" w:hAnsi="Arial" w:cs="Arial"/>
              <w:b/>
              <w:color w:val="auto"/>
              <w:sz w:val="24"/>
              <w:szCs w:val="24"/>
            </w:rPr>
            <w:t>SOMMAIRE</w:t>
          </w:r>
        </w:p>
        <w:bookmarkStart w:id="9" w:name="_GoBack"/>
        <w:bookmarkEnd w:id="9"/>
        <w:p w14:paraId="26149E42" w14:textId="0DFD23C4" w:rsidR="005B2D9C" w:rsidRDefault="00F34A41">
          <w:pPr>
            <w:pStyle w:val="TM1"/>
            <w:rPr>
              <w:rFonts w:asciiTheme="minorHAnsi" w:eastAsiaTheme="minorEastAsia" w:hAnsiTheme="minorHAnsi" w:cstheme="minorBidi"/>
              <w:b w:val="0"/>
              <w:caps w:val="0"/>
              <w:noProof/>
              <w:szCs w:val="22"/>
              <w:lang w:eastAsia="fr-FR" w:bidi="ar-SA"/>
            </w:rPr>
          </w:pPr>
          <w:r w:rsidRPr="00E53C99">
            <w:rPr>
              <w:rFonts w:ascii="Arial" w:hAnsi="Arial" w:cs="Arial"/>
              <w:sz w:val="18"/>
              <w:szCs w:val="18"/>
            </w:rPr>
            <w:fldChar w:fldCharType="begin"/>
          </w:r>
          <w:r w:rsidRPr="00E53C99">
            <w:rPr>
              <w:rFonts w:ascii="Arial" w:hAnsi="Arial" w:cs="Arial"/>
              <w:sz w:val="18"/>
              <w:szCs w:val="18"/>
            </w:rPr>
            <w:instrText xml:space="preserve"> TOC \o "1-3" \h \z \u </w:instrText>
          </w:r>
          <w:r w:rsidRPr="00E53C99">
            <w:rPr>
              <w:rFonts w:ascii="Arial" w:hAnsi="Arial" w:cs="Arial"/>
              <w:sz w:val="18"/>
              <w:szCs w:val="18"/>
            </w:rPr>
            <w:fldChar w:fldCharType="separate"/>
          </w:r>
          <w:hyperlink w:anchor="_Toc195516591" w:history="1">
            <w:r w:rsidR="005B2D9C" w:rsidRPr="00185E6F">
              <w:rPr>
                <w:rStyle w:val="Lienhypertexte"/>
                <w:noProof/>
              </w:rPr>
              <w:t>titre i - DISPOSITIONS GENERALES</w:t>
            </w:r>
            <w:r w:rsidR="005B2D9C">
              <w:rPr>
                <w:noProof/>
                <w:webHidden/>
              </w:rPr>
              <w:tab/>
            </w:r>
            <w:r w:rsidR="005B2D9C">
              <w:rPr>
                <w:noProof/>
                <w:webHidden/>
              </w:rPr>
              <w:fldChar w:fldCharType="begin"/>
            </w:r>
            <w:r w:rsidR="005B2D9C">
              <w:rPr>
                <w:noProof/>
                <w:webHidden/>
              </w:rPr>
              <w:instrText xml:space="preserve"> PAGEREF _Toc195516591 \h </w:instrText>
            </w:r>
            <w:r w:rsidR="005B2D9C">
              <w:rPr>
                <w:noProof/>
                <w:webHidden/>
              </w:rPr>
            </w:r>
            <w:r w:rsidR="005B2D9C">
              <w:rPr>
                <w:noProof/>
                <w:webHidden/>
              </w:rPr>
              <w:fldChar w:fldCharType="separate"/>
            </w:r>
            <w:r w:rsidR="005B2D9C">
              <w:rPr>
                <w:noProof/>
                <w:webHidden/>
              </w:rPr>
              <w:t>3</w:t>
            </w:r>
            <w:r w:rsidR="005B2D9C">
              <w:rPr>
                <w:noProof/>
                <w:webHidden/>
              </w:rPr>
              <w:fldChar w:fldCharType="end"/>
            </w:r>
          </w:hyperlink>
        </w:p>
        <w:p w14:paraId="0008028D" w14:textId="29CB6E66"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592" w:history="1">
            <w:r w:rsidRPr="00185E6F">
              <w:rPr>
                <w:rStyle w:val="Lienhypertexte"/>
                <w:noProof/>
              </w:rPr>
              <w:t>OBJET</w:t>
            </w:r>
            <w:r>
              <w:rPr>
                <w:noProof/>
                <w:webHidden/>
              </w:rPr>
              <w:tab/>
            </w:r>
            <w:r>
              <w:rPr>
                <w:noProof/>
                <w:webHidden/>
              </w:rPr>
              <w:fldChar w:fldCharType="begin"/>
            </w:r>
            <w:r>
              <w:rPr>
                <w:noProof/>
                <w:webHidden/>
              </w:rPr>
              <w:instrText xml:space="preserve"> PAGEREF _Toc195516592 \h </w:instrText>
            </w:r>
            <w:r>
              <w:rPr>
                <w:noProof/>
                <w:webHidden/>
              </w:rPr>
            </w:r>
            <w:r>
              <w:rPr>
                <w:noProof/>
                <w:webHidden/>
              </w:rPr>
              <w:fldChar w:fldCharType="separate"/>
            </w:r>
            <w:r>
              <w:rPr>
                <w:noProof/>
                <w:webHidden/>
              </w:rPr>
              <w:t>3</w:t>
            </w:r>
            <w:r>
              <w:rPr>
                <w:noProof/>
                <w:webHidden/>
              </w:rPr>
              <w:fldChar w:fldCharType="end"/>
            </w:r>
          </w:hyperlink>
        </w:p>
        <w:p w14:paraId="4E569405" w14:textId="5B56B007"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593" w:history="1">
            <w:r w:rsidRPr="00185E6F">
              <w:rPr>
                <w:rStyle w:val="Lienhypertexte"/>
                <w:noProof/>
              </w:rPr>
              <w:t>VALIDITE</w:t>
            </w:r>
            <w:r>
              <w:rPr>
                <w:noProof/>
                <w:webHidden/>
              </w:rPr>
              <w:tab/>
            </w:r>
            <w:r>
              <w:rPr>
                <w:noProof/>
                <w:webHidden/>
              </w:rPr>
              <w:fldChar w:fldCharType="begin"/>
            </w:r>
            <w:r>
              <w:rPr>
                <w:noProof/>
                <w:webHidden/>
              </w:rPr>
              <w:instrText xml:space="preserve"> PAGEREF _Toc195516593 \h </w:instrText>
            </w:r>
            <w:r>
              <w:rPr>
                <w:noProof/>
                <w:webHidden/>
              </w:rPr>
            </w:r>
            <w:r>
              <w:rPr>
                <w:noProof/>
                <w:webHidden/>
              </w:rPr>
              <w:fldChar w:fldCharType="separate"/>
            </w:r>
            <w:r>
              <w:rPr>
                <w:noProof/>
                <w:webHidden/>
              </w:rPr>
              <w:t>3</w:t>
            </w:r>
            <w:r>
              <w:rPr>
                <w:noProof/>
                <w:webHidden/>
              </w:rPr>
              <w:fldChar w:fldCharType="end"/>
            </w:r>
          </w:hyperlink>
        </w:p>
        <w:p w14:paraId="6A795184" w14:textId="6581796B"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594" w:history="1">
            <w:r w:rsidRPr="00185E6F">
              <w:rPr>
                <w:rStyle w:val="Lienhypertexte"/>
                <w:noProof/>
              </w:rPr>
              <w:t>MONTANT</w:t>
            </w:r>
            <w:r>
              <w:rPr>
                <w:noProof/>
                <w:webHidden/>
              </w:rPr>
              <w:tab/>
            </w:r>
            <w:r>
              <w:rPr>
                <w:noProof/>
                <w:webHidden/>
              </w:rPr>
              <w:fldChar w:fldCharType="begin"/>
            </w:r>
            <w:r>
              <w:rPr>
                <w:noProof/>
                <w:webHidden/>
              </w:rPr>
              <w:instrText xml:space="preserve"> PAGEREF _Toc195516594 \h </w:instrText>
            </w:r>
            <w:r>
              <w:rPr>
                <w:noProof/>
                <w:webHidden/>
              </w:rPr>
            </w:r>
            <w:r>
              <w:rPr>
                <w:noProof/>
                <w:webHidden/>
              </w:rPr>
              <w:fldChar w:fldCharType="separate"/>
            </w:r>
            <w:r>
              <w:rPr>
                <w:noProof/>
                <w:webHidden/>
              </w:rPr>
              <w:t>3</w:t>
            </w:r>
            <w:r>
              <w:rPr>
                <w:noProof/>
                <w:webHidden/>
              </w:rPr>
              <w:fldChar w:fldCharType="end"/>
            </w:r>
          </w:hyperlink>
        </w:p>
        <w:p w14:paraId="4B392A4A" w14:textId="5B1D717C"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595" w:history="1">
            <w:r w:rsidRPr="00185E6F">
              <w:rPr>
                <w:rStyle w:val="Lienhypertexte"/>
                <w:noProof/>
              </w:rPr>
              <w:t>pieces contractuelles</w:t>
            </w:r>
            <w:r>
              <w:rPr>
                <w:noProof/>
                <w:webHidden/>
              </w:rPr>
              <w:tab/>
            </w:r>
            <w:r>
              <w:rPr>
                <w:noProof/>
                <w:webHidden/>
              </w:rPr>
              <w:fldChar w:fldCharType="begin"/>
            </w:r>
            <w:r>
              <w:rPr>
                <w:noProof/>
                <w:webHidden/>
              </w:rPr>
              <w:instrText xml:space="preserve"> PAGEREF _Toc195516595 \h </w:instrText>
            </w:r>
            <w:r>
              <w:rPr>
                <w:noProof/>
                <w:webHidden/>
              </w:rPr>
            </w:r>
            <w:r>
              <w:rPr>
                <w:noProof/>
                <w:webHidden/>
              </w:rPr>
              <w:fldChar w:fldCharType="separate"/>
            </w:r>
            <w:r>
              <w:rPr>
                <w:noProof/>
                <w:webHidden/>
              </w:rPr>
              <w:t>3</w:t>
            </w:r>
            <w:r>
              <w:rPr>
                <w:noProof/>
                <w:webHidden/>
              </w:rPr>
              <w:fldChar w:fldCharType="end"/>
            </w:r>
          </w:hyperlink>
        </w:p>
        <w:p w14:paraId="6B1843F4" w14:textId="6BF28CC0"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596" w:history="1">
            <w:r w:rsidRPr="00185E6F">
              <w:rPr>
                <w:rStyle w:val="Lienhypertexte"/>
                <w:noProof/>
              </w:rPr>
              <w:t>Correspondance</w:t>
            </w:r>
            <w:r>
              <w:rPr>
                <w:noProof/>
                <w:webHidden/>
              </w:rPr>
              <w:tab/>
            </w:r>
            <w:r>
              <w:rPr>
                <w:noProof/>
                <w:webHidden/>
              </w:rPr>
              <w:fldChar w:fldCharType="begin"/>
            </w:r>
            <w:r>
              <w:rPr>
                <w:noProof/>
                <w:webHidden/>
              </w:rPr>
              <w:instrText xml:space="preserve"> PAGEREF _Toc195516596 \h </w:instrText>
            </w:r>
            <w:r>
              <w:rPr>
                <w:noProof/>
                <w:webHidden/>
              </w:rPr>
            </w:r>
            <w:r>
              <w:rPr>
                <w:noProof/>
                <w:webHidden/>
              </w:rPr>
              <w:fldChar w:fldCharType="separate"/>
            </w:r>
            <w:r>
              <w:rPr>
                <w:noProof/>
                <w:webHidden/>
              </w:rPr>
              <w:t>4</w:t>
            </w:r>
            <w:r>
              <w:rPr>
                <w:noProof/>
                <w:webHidden/>
              </w:rPr>
              <w:fldChar w:fldCharType="end"/>
            </w:r>
          </w:hyperlink>
        </w:p>
        <w:p w14:paraId="1CF3D723" w14:textId="598B84F6"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597" w:history="1">
            <w:r w:rsidRPr="00185E6F">
              <w:rPr>
                <w:rStyle w:val="Lienhypertexte"/>
                <w:noProof/>
              </w:rPr>
              <w:t>Etablissement des bons de commande</w:t>
            </w:r>
            <w:r>
              <w:rPr>
                <w:noProof/>
                <w:webHidden/>
              </w:rPr>
              <w:tab/>
            </w:r>
            <w:r>
              <w:rPr>
                <w:noProof/>
                <w:webHidden/>
              </w:rPr>
              <w:fldChar w:fldCharType="begin"/>
            </w:r>
            <w:r>
              <w:rPr>
                <w:noProof/>
                <w:webHidden/>
              </w:rPr>
              <w:instrText xml:space="preserve"> PAGEREF _Toc195516597 \h </w:instrText>
            </w:r>
            <w:r>
              <w:rPr>
                <w:noProof/>
                <w:webHidden/>
              </w:rPr>
            </w:r>
            <w:r>
              <w:rPr>
                <w:noProof/>
                <w:webHidden/>
              </w:rPr>
              <w:fldChar w:fldCharType="separate"/>
            </w:r>
            <w:r>
              <w:rPr>
                <w:noProof/>
                <w:webHidden/>
              </w:rPr>
              <w:t>4</w:t>
            </w:r>
            <w:r>
              <w:rPr>
                <w:noProof/>
                <w:webHidden/>
              </w:rPr>
              <w:fldChar w:fldCharType="end"/>
            </w:r>
          </w:hyperlink>
        </w:p>
        <w:p w14:paraId="519117FB" w14:textId="3AD8895D"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598" w:history="1">
            <w:r w:rsidRPr="00185E6F">
              <w:rPr>
                <w:rStyle w:val="Lienhypertexte"/>
                <w:noProof/>
              </w:rPr>
              <w:t>Etablissement des marchés subséquents</w:t>
            </w:r>
            <w:r>
              <w:rPr>
                <w:noProof/>
                <w:webHidden/>
              </w:rPr>
              <w:tab/>
            </w:r>
            <w:r>
              <w:rPr>
                <w:noProof/>
                <w:webHidden/>
              </w:rPr>
              <w:fldChar w:fldCharType="begin"/>
            </w:r>
            <w:r>
              <w:rPr>
                <w:noProof/>
                <w:webHidden/>
              </w:rPr>
              <w:instrText xml:space="preserve"> PAGEREF _Toc195516598 \h </w:instrText>
            </w:r>
            <w:r>
              <w:rPr>
                <w:noProof/>
                <w:webHidden/>
              </w:rPr>
            </w:r>
            <w:r>
              <w:rPr>
                <w:noProof/>
                <w:webHidden/>
              </w:rPr>
              <w:fldChar w:fldCharType="separate"/>
            </w:r>
            <w:r>
              <w:rPr>
                <w:noProof/>
                <w:webHidden/>
              </w:rPr>
              <w:t>5</w:t>
            </w:r>
            <w:r>
              <w:rPr>
                <w:noProof/>
                <w:webHidden/>
              </w:rPr>
              <w:fldChar w:fldCharType="end"/>
            </w:r>
          </w:hyperlink>
        </w:p>
        <w:p w14:paraId="4651CFDA" w14:textId="31A52F48"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599" w:history="1">
            <w:r w:rsidRPr="00185E6F">
              <w:rPr>
                <w:rStyle w:val="Lienhypertexte"/>
                <w:noProof/>
              </w:rPr>
              <w:t>Engagements du TITULAIRE</w:t>
            </w:r>
            <w:r>
              <w:rPr>
                <w:noProof/>
                <w:webHidden/>
              </w:rPr>
              <w:tab/>
            </w:r>
            <w:r>
              <w:rPr>
                <w:noProof/>
                <w:webHidden/>
              </w:rPr>
              <w:fldChar w:fldCharType="begin"/>
            </w:r>
            <w:r>
              <w:rPr>
                <w:noProof/>
                <w:webHidden/>
              </w:rPr>
              <w:instrText xml:space="preserve"> PAGEREF _Toc195516599 \h </w:instrText>
            </w:r>
            <w:r>
              <w:rPr>
                <w:noProof/>
                <w:webHidden/>
              </w:rPr>
            </w:r>
            <w:r>
              <w:rPr>
                <w:noProof/>
                <w:webHidden/>
              </w:rPr>
              <w:fldChar w:fldCharType="separate"/>
            </w:r>
            <w:r>
              <w:rPr>
                <w:noProof/>
                <w:webHidden/>
              </w:rPr>
              <w:t>6</w:t>
            </w:r>
            <w:r>
              <w:rPr>
                <w:noProof/>
                <w:webHidden/>
              </w:rPr>
              <w:fldChar w:fldCharType="end"/>
            </w:r>
          </w:hyperlink>
        </w:p>
        <w:p w14:paraId="4B9FA59A" w14:textId="336444AC"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00" w:history="1">
            <w:r w:rsidRPr="00185E6F">
              <w:rPr>
                <w:rStyle w:val="Lienhypertexte"/>
                <w:noProof/>
              </w:rPr>
              <w:t>Engagements de continuités pris par le titulaire au titre d’un marché subséquent</w:t>
            </w:r>
            <w:r>
              <w:rPr>
                <w:noProof/>
                <w:webHidden/>
              </w:rPr>
              <w:tab/>
            </w:r>
            <w:r>
              <w:rPr>
                <w:noProof/>
                <w:webHidden/>
              </w:rPr>
              <w:fldChar w:fldCharType="begin"/>
            </w:r>
            <w:r>
              <w:rPr>
                <w:noProof/>
                <w:webHidden/>
              </w:rPr>
              <w:instrText xml:space="preserve"> PAGEREF _Toc195516600 \h </w:instrText>
            </w:r>
            <w:r>
              <w:rPr>
                <w:noProof/>
                <w:webHidden/>
              </w:rPr>
            </w:r>
            <w:r>
              <w:rPr>
                <w:noProof/>
                <w:webHidden/>
              </w:rPr>
              <w:fldChar w:fldCharType="separate"/>
            </w:r>
            <w:r>
              <w:rPr>
                <w:noProof/>
                <w:webHidden/>
              </w:rPr>
              <w:t>7</w:t>
            </w:r>
            <w:r>
              <w:rPr>
                <w:noProof/>
                <w:webHidden/>
              </w:rPr>
              <w:fldChar w:fldCharType="end"/>
            </w:r>
          </w:hyperlink>
        </w:p>
        <w:p w14:paraId="46A0E2C1" w14:textId="07C6D7A7"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01" w:history="1">
            <w:r w:rsidRPr="00185E6F">
              <w:rPr>
                <w:rStyle w:val="Lienhypertexte"/>
                <w:noProof/>
              </w:rPr>
              <w:t>Transférabilité et Réversibilité</w:t>
            </w:r>
            <w:r>
              <w:rPr>
                <w:noProof/>
                <w:webHidden/>
              </w:rPr>
              <w:tab/>
            </w:r>
            <w:r>
              <w:rPr>
                <w:noProof/>
                <w:webHidden/>
              </w:rPr>
              <w:fldChar w:fldCharType="begin"/>
            </w:r>
            <w:r>
              <w:rPr>
                <w:noProof/>
                <w:webHidden/>
              </w:rPr>
              <w:instrText xml:space="preserve"> PAGEREF _Toc195516601 \h </w:instrText>
            </w:r>
            <w:r>
              <w:rPr>
                <w:noProof/>
                <w:webHidden/>
              </w:rPr>
            </w:r>
            <w:r>
              <w:rPr>
                <w:noProof/>
                <w:webHidden/>
              </w:rPr>
              <w:fldChar w:fldCharType="separate"/>
            </w:r>
            <w:r>
              <w:rPr>
                <w:noProof/>
                <w:webHidden/>
              </w:rPr>
              <w:t>7</w:t>
            </w:r>
            <w:r>
              <w:rPr>
                <w:noProof/>
                <w:webHidden/>
              </w:rPr>
              <w:fldChar w:fldCharType="end"/>
            </w:r>
          </w:hyperlink>
        </w:p>
        <w:p w14:paraId="2527EFD7" w14:textId="5DDFB33C" w:rsidR="005B2D9C" w:rsidRDefault="005B2D9C">
          <w:pPr>
            <w:pStyle w:val="TM1"/>
            <w:rPr>
              <w:rFonts w:asciiTheme="minorHAnsi" w:eastAsiaTheme="minorEastAsia" w:hAnsiTheme="minorHAnsi" w:cstheme="minorBidi"/>
              <w:b w:val="0"/>
              <w:caps w:val="0"/>
              <w:noProof/>
              <w:szCs w:val="22"/>
              <w:lang w:eastAsia="fr-FR" w:bidi="ar-SA"/>
            </w:rPr>
          </w:pPr>
          <w:hyperlink w:anchor="_Toc195516602" w:history="1">
            <w:r w:rsidRPr="00185E6F">
              <w:rPr>
                <w:rStyle w:val="Lienhypertexte"/>
                <w:noProof/>
              </w:rPr>
              <w:t>TITRE I - Dispositions régissant les BONS de commande passés au titre de l’accord cadre</w:t>
            </w:r>
            <w:r>
              <w:rPr>
                <w:noProof/>
                <w:webHidden/>
              </w:rPr>
              <w:tab/>
            </w:r>
            <w:r>
              <w:rPr>
                <w:noProof/>
                <w:webHidden/>
              </w:rPr>
              <w:fldChar w:fldCharType="begin"/>
            </w:r>
            <w:r>
              <w:rPr>
                <w:noProof/>
                <w:webHidden/>
              </w:rPr>
              <w:instrText xml:space="preserve"> PAGEREF _Toc195516602 \h </w:instrText>
            </w:r>
            <w:r>
              <w:rPr>
                <w:noProof/>
                <w:webHidden/>
              </w:rPr>
            </w:r>
            <w:r>
              <w:rPr>
                <w:noProof/>
                <w:webHidden/>
              </w:rPr>
              <w:fldChar w:fldCharType="separate"/>
            </w:r>
            <w:r>
              <w:rPr>
                <w:noProof/>
                <w:webHidden/>
              </w:rPr>
              <w:t>8</w:t>
            </w:r>
            <w:r>
              <w:rPr>
                <w:noProof/>
                <w:webHidden/>
              </w:rPr>
              <w:fldChar w:fldCharType="end"/>
            </w:r>
          </w:hyperlink>
        </w:p>
        <w:p w14:paraId="0828C9E6" w14:textId="67B7CF7A"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603" w:history="1">
            <w:r w:rsidRPr="00185E6F">
              <w:rPr>
                <w:rStyle w:val="Lienhypertexte"/>
                <w:noProof/>
              </w:rPr>
              <w:t>precisions/DEROGATIONS APPORTEES aU CCAP du CNES</w:t>
            </w:r>
            <w:r>
              <w:rPr>
                <w:noProof/>
                <w:webHidden/>
              </w:rPr>
              <w:tab/>
            </w:r>
            <w:r>
              <w:rPr>
                <w:noProof/>
                <w:webHidden/>
              </w:rPr>
              <w:fldChar w:fldCharType="begin"/>
            </w:r>
            <w:r>
              <w:rPr>
                <w:noProof/>
                <w:webHidden/>
              </w:rPr>
              <w:instrText xml:space="preserve"> PAGEREF _Toc195516603 \h </w:instrText>
            </w:r>
            <w:r>
              <w:rPr>
                <w:noProof/>
                <w:webHidden/>
              </w:rPr>
            </w:r>
            <w:r>
              <w:rPr>
                <w:noProof/>
                <w:webHidden/>
              </w:rPr>
              <w:fldChar w:fldCharType="separate"/>
            </w:r>
            <w:r>
              <w:rPr>
                <w:noProof/>
                <w:webHidden/>
              </w:rPr>
              <w:t>8</w:t>
            </w:r>
            <w:r>
              <w:rPr>
                <w:noProof/>
                <w:webHidden/>
              </w:rPr>
              <w:fldChar w:fldCharType="end"/>
            </w:r>
          </w:hyperlink>
        </w:p>
        <w:p w14:paraId="1FD63846" w14:textId="6D4648C5"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604" w:history="1">
            <w:r w:rsidRPr="00185E6F">
              <w:rPr>
                <w:rStyle w:val="Lienhypertexte"/>
                <w:noProof/>
              </w:rPr>
              <w:t>Chapitre 1.  PRIX ET REGLEMENT</w:t>
            </w:r>
            <w:r>
              <w:rPr>
                <w:noProof/>
                <w:webHidden/>
              </w:rPr>
              <w:tab/>
            </w:r>
            <w:r>
              <w:rPr>
                <w:noProof/>
                <w:webHidden/>
              </w:rPr>
              <w:fldChar w:fldCharType="begin"/>
            </w:r>
            <w:r>
              <w:rPr>
                <w:noProof/>
                <w:webHidden/>
              </w:rPr>
              <w:instrText xml:space="preserve"> PAGEREF _Toc195516604 \h </w:instrText>
            </w:r>
            <w:r>
              <w:rPr>
                <w:noProof/>
                <w:webHidden/>
              </w:rPr>
            </w:r>
            <w:r>
              <w:rPr>
                <w:noProof/>
                <w:webHidden/>
              </w:rPr>
              <w:fldChar w:fldCharType="separate"/>
            </w:r>
            <w:r>
              <w:rPr>
                <w:noProof/>
                <w:webHidden/>
              </w:rPr>
              <w:t>8</w:t>
            </w:r>
            <w:r>
              <w:rPr>
                <w:noProof/>
                <w:webHidden/>
              </w:rPr>
              <w:fldChar w:fldCharType="end"/>
            </w:r>
          </w:hyperlink>
        </w:p>
        <w:p w14:paraId="7839A659" w14:textId="7D1C5001"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05" w:history="1">
            <w:r w:rsidRPr="00185E6F">
              <w:rPr>
                <w:rStyle w:val="Lienhypertexte"/>
                <w:caps/>
                <w:noProof/>
              </w:rPr>
              <w:t>Article 14.  Modalités de paiement, opposition</w:t>
            </w:r>
            <w:r>
              <w:rPr>
                <w:noProof/>
                <w:webHidden/>
              </w:rPr>
              <w:tab/>
            </w:r>
            <w:r>
              <w:rPr>
                <w:noProof/>
                <w:webHidden/>
              </w:rPr>
              <w:fldChar w:fldCharType="begin"/>
            </w:r>
            <w:r>
              <w:rPr>
                <w:noProof/>
                <w:webHidden/>
              </w:rPr>
              <w:instrText xml:space="preserve"> PAGEREF _Toc195516605 \h </w:instrText>
            </w:r>
            <w:r>
              <w:rPr>
                <w:noProof/>
                <w:webHidden/>
              </w:rPr>
            </w:r>
            <w:r>
              <w:rPr>
                <w:noProof/>
                <w:webHidden/>
              </w:rPr>
              <w:fldChar w:fldCharType="separate"/>
            </w:r>
            <w:r>
              <w:rPr>
                <w:noProof/>
                <w:webHidden/>
              </w:rPr>
              <w:t>8</w:t>
            </w:r>
            <w:r>
              <w:rPr>
                <w:noProof/>
                <w:webHidden/>
              </w:rPr>
              <w:fldChar w:fldCharType="end"/>
            </w:r>
          </w:hyperlink>
        </w:p>
        <w:p w14:paraId="56AFAB21" w14:textId="5BCBC32A"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06" w:history="1">
            <w:r w:rsidRPr="00185E6F">
              <w:rPr>
                <w:rStyle w:val="Lienhypertexte"/>
                <w:caps/>
                <w:noProof/>
              </w:rPr>
              <w:t>Article 16.  sous-traitanCE</w:t>
            </w:r>
            <w:r>
              <w:rPr>
                <w:noProof/>
                <w:webHidden/>
              </w:rPr>
              <w:tab/>
            </w:r>
            <w:r>
              <w:rPr>
                <w:noProof/>
                <w:webHidden/>
              </w:rPr>
              <w:fldChar w:fldCharType="begin"/>
            </w:r>
            <w:r>
              <w:rPr>
                <w:noProof/>
                <w:webHidden/>
              </w:rPr>
              <w:instrText xml:space="preserve"> PAGEREF _Toc195516606 \h </w:instrText>
            </w:r>
            <w:r>
              <w:rPr>
                <w:noProof/>
                <w:webHidden/>
              </w:rPr>
            </w:r>
            <w:r>
              <w:rPr>
                <w:noProof/>
                <w:webHidden/>
              </w:rPr>
              <w:fldChar w:fldCharType="separate"/>
            </w:r>
            <w:r>
              <w:rPr>
                <w:noProof/>
                <w:webHidden/>
              </w:rPr>
              <w:t>8</w:t>
            </w:r>
            <w:r>
              <w:rPr>
                <w:noProof/>
                <w:webHidden/>
              </w:rPr>
              <w:fldChar w:fldCharType="end"/>
            </w:r>
          </w:hyperlink>
        </w:p>
        <w:p w14:paraId="2C44E223" w14:textId="5915B175"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607" w:history="1">
            <w:r w:rsidRPr="00185E6F">
              <w:rPr>
                <w:rStyle w:val="Lienhypertexte"/>
                <w:noProof/>
              </w:rPr>
              <w:t>Chapitre 2.  EXECUTION DE LA PRESTATION</w:t>
            </w:r>
            <w:r>
              <w:rPr>
                <w:noProof/>
                <w:webHidden/>
              </w:rPr>
              <w:tab/>
            </w:r>
            <w:r>
              <w:rPr>
                <w:noProof/>
                <w:webHidden/>
              </w:rPr>
              <w:fldChar w:fldCharType="begin"/>
            </w:r>
            <w:r>
              <w:rPr>
                <w:noProof/>
                <w:webHidden/>
              </w:rPr>
              <w:instrText xml:space="preserve"> PAGEREF _Toc195516607 \h </w:instrText>
            </w:r>
            <w:r>
              <w:rPr>
                <w:noProof/>
                <w:webHidden/>
              </w:rPr>
            </w:r>
            <w:r>
              <w:rPr>
                <w:noProof/>
                <w:webHidden/>
              </w:rPr>
              <w:fldChar w:fldCharType="separate"/>
            </w:r>
            <w:r>
              <w:rPr>
                <w:noProof/>
                <w:webHidden/>
              </w:rPr>
              <w:t>9</w:t>
            </w:r>
            <w:r>
              <w:rPr>
                <w:noProof/>
                <w:webHidden/>
              </w:rPr>
              <w:fldChar w:fldCharType="end"/>
            </w:r>
          </w:hyperlink>
        </w:p>
        <w:p w14:paraId="69A427B0" w14:textId="4D557EBC"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08" w:history="1">
            <w:r w:rsidRPr="00185E6F">
              <w:rPr>
                <w:rStyle w:val="Lienhypertexte"/>
                <w:caps/>
                <w:noProof/>
              </w:rPr>
              <w:t>ARTICLE 18 du ccap : Pénalités de retard</w:t>
            </w:r>
            <w:r>
              <w:rPr>
                <w:noProof/>
                <w:webHidden/>
              </w:rPr>
              <w:tab/>
            </w:r>
            <w:r>
              <w:rPr>
                <w:noProof/>
                <w:webHidden/>
              </w:rPr>
              <w:fldChar w:fldCharType="begin"/>
            </w:r>
            <w:r>
              <w:rPr>
                <w:noProof/>
                <w:webHidden/>
              </w:rPr>
              <w:instrText xml:space="preserve"> PAGEREF _Toc195516608 \h </w:instrText>
            </w:r>
            <w:r>
              <w:rPr>
                <w:noProof/>
                <w:webHidden/>
              </w:rPr>
            </w:r>
            <w:r>
              <w:rPr>
                <w:noProof/>
                <w:webHidden/>
              </w:rPr>
              <w:fldChar w:fldCharType="separate"/>
            </w:r>
            <w:r>
              <w:rPr>
                <w:noProof/>
                <w:webHidden/>
              </w:rPr>
              <w:t>9</w:t>
            </w:r>
            <w:r>
              <w:rPr>
                <w:noProof/>
                <w:webHidden/>
              </w:rPr>
              <w:fldChar w:fldCharType="end"/>
            </w:r>
          </w:hyperlink>
        </w:p>
        <w:p w14:paraId="59937602" w14:textId="1DEB8DBA"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09" w:history="1">
            <w:r w:rsidRPr="00185E6F">
              <w:rPr>
                <w:rStyle w:val="Lienhypertexte"/>
                <w:caps/>
                <w:noProof/>
              </w:rPr>
              <w:t>ARTICLE 23.  Livraison</w:t>
            </w:r>
            <w:r>
              <w:rPr>
                <w:noProof/>
                <w:webHidden/>
              </w:rPr>
              <w:tab/>
            </w:r>
            <w:r>
              <w:rPr>
                <w:noProof/>
                <w:webHidden/>
              </w:rPr>
              <w:fldChar w:fldCharType="begin"/>
            </w:r>
            <w:r>
              <w:rPr>
                <w:noProof/>
                <w:webHidden/>
              </w:rPr>
              <w:instrText xml:space="preserve"> PAGEREF _Toc195516609 \h </w:instrText>
            </w:r>
            <w:r>
              <w:rPr>
                <w:noProof/>
                <w:webHidden/>
              </w:rPr>
            </w:r>
            <w:r>
              <w:rPr>
                <w:noProof/>
                <w:webHidden/>
              </w:rPr>
              <w:fldChar w:fldCharType="separate"/>
            </w:r>
            <w:r>
              <w:rPr>
                <w:noProof/>
                <w:webHidden/>
              </w:rPr>
              <w:t>9</w:t>
            </w:r>
            <w:r>
              <w:rPr>
                <w:noProof/>
                <w:webHidden/>
              </w:rPr>
              <w:fldChar w:fldCharType="end"/>
            </w:r>
          </w:hyperlink>
        </w:p>
        <w:p w14:paraId="09231A39" w14:textId="7681132B"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610" w:history="1">
            <w:r w:rsidRPr="00185E6F">
              <w:rPr>
                <w:rStyle w:val="Lienhypertexte"/>
                <w:noProof/>
              </w:rPr>
              <w:t>Chapitre 3.  Propriété intellectuelle</w:t>
            </w:r>
            <w:r>
              <w:rPr>
                <w:noProof/>
                <w:webHidden/>
              </w:rPr>
              <w:tab/>
            </w:r>
            <w:r>
              <w:rPr>
                <w:noProof/>
                <w:webHidden/>
              </w:rPr>
              <w:fldChar w:fldCharType="begin"/>
            </w:r>
            <w:r>
              <w:rPr>
                <w:noProof/>
                <w:webHidden/>
              </w:rPr>
              <w:instrText xml:space="preserve"> PAGEREF _Toc195516610 \h </w:instrText>
            </w:r>
            <w:r>
              <w:rPr>
                <w:noProof/>
                <w:webHidden/>
              </w:rPr>
            </w:r>
            <w:r>
              <w:rPr>
                <w:noProof/>
                <w:webHidden/>
              </w:rPr>
              <w:fldChar w:fldCharType="separate"/>
            </w:r>
            <w:r>
              <w:rPr>
                <w:noProof/>
                <w:webHidden/>
              </w:rPr>
              <w:t>9</w:t>
            </w:r>
            <w:r>
              <w:rPr>
                <w:noProof/>
                <w:webHidden/>
              </w:rPr>
              <w:fldChar w:fldCharType="end"/>
            </w:r>
          </w:hyperlink>
        </w:p>
        <w:p w14:paraId="22B1BAF9" w14:textId="4CCB6D71" w:rsidR="005B2D9C" w:rsidRDefault="005B2D9C">
          <w:pPr>
            <w:pStyle w:val="TM1"/>
            <w:rPr>
              <w:rFonts w:asciiTheme="minorHAnsi" w:eastAsiaTheme="minorEastAsia" w:hAnsiTheme="minorHAnsi" w:cstheme="minorBidi"/>
              <w:b w:val="0"/>
              <w:caps w:val="0"/>
              <w:noProof/>
              <w:szCs w:val="22"/>
              <w:lang w:eastAsia="fr-FR" w:bidi="ar-SA"/>
            </w:rPr>
          </w:pPr>
          <w:hyperlink w:anchor="_Toc195516611" w:history="1">
            <w:r w:rsidRPr="00185E6F">
              <w:rPr>
                <w:rStyle w:val="Lienhypertexte"/>
                <w:noProof/>
              </w:rPr>
              <w:t>TITRE II - Dispositions régissant les marchés subséquents passés au titre de l’accord cadre</w:t>
            </w:r>
            <w:r>
              <w:rPr>
                <w:noProof/>
                <w:webHidden/>
              </w:rPr>
              <w:tab/>
            </w:r>
            <w:r>
              <w:rPr>
                <w:noProof/>
                <w:webHidden/>
              </w:rPr>
              <w:fldChar w:fldCharType="begin"/>
            </w:r>
            <w:r>
              <w:rPr>
                <w:noProof/>
                <w:webHidden/>
              </w:rPr>
              <w:instrText xml:space="preserve"> PAGEREF _Toc195516611 \h </w:instrText>
            </w:r>
            <w:r>
              <w:rPr>
                <w:noProof/>
                <w:webHidden/>
              </w:rPr>
            </w:r>
            <w:r>
              <w:rPr>
                <w:noProof/>
                <w:webHidden/>
              </w:rPr>
              <w:fldChar w:fldCharType="separate"/>
            </w:r>
            <w:r>
              <w:rPr>
                <w:noProof/>
                <w:webHidden/>
              </w:rPr>
              <w:t>11</w:t>
            </w:r>
            <w:r>
              <w:rPr>
                <w:noProof/>
                <w:webHidden/>
              </w:rPr>
              <w:fldChar w:fldCharType="end"/>
            </w:r>
          </w:hyperlink>
        </w:p>
        <w:p w14:paraId="175EBA20" w14:textId="6D1FA0D5"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612" w:history="1">
            <w:r w:rsidRPr="00185E6F">
              <w:rPr>
                <w:rStyle w:val="Lienhypertexte"/>
                <w:noProof/>
              </w:rPr>
              <w:t>Cahier des charges des marchés Subséquents</w:t>
            </w:r>
            <w:r>
              <w:rPr>
                <w:noProof/>
                <w:webHidden/>
              </w:rPr>
              <w:tab/>
            </w:r>
            <w:r>
              <w:rPr>
                <w:noProof/>
                <w:webHidden/>
              </w:rPr>
              <w:fldChar w:fldCharType="begin"/>
            </w:r>
            <w:r>
              <w:rPr>
                <w:noProof/>
                <w:webHidden/>
              </w:rPr>
              <w:instrText xml:space="preserve"> PAGEREF _Toc195516612 \h </w:instrText>
            </w:r>
            <w:r>
              <w:rPr>
                <w:noProof/>
                <w:webHidden/>
              </w:rPr>
            </w:r>
            <w:r>
              <w:rPr>
                <w:noProof/>
                <w:webHidden/>
              </w:rPr>
              <w:fldChar w:fldCharType="separate"/>
            </w:r>
            <w:r>
              <w:rPr>
                <w:noProof/>
                <w:webHidden/>
              </w:rPr>
              <w:t>11</w:t>
            </w:r>
            <w:r>
              <w:rPr>
                <w:noProof/>
                <w:webHidden/>
              </w:rPr>
              <w:fldChar w:fldCharType="end"/>
            </w:r>
          </w:hyperlink>
        </w:p>
        <w:p w14:paraId="28172509" w14:textId="34A1A33C"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613" w:history="1">
            <w:r w:rsidRPr="00185E6F">
              <w:rPr>
                <w:rStyle w:val="Lienhypertexte"/>
                <w:noProof/>
              </w:rPr>
              <w:t>precisions/DEROGATIONS APPORTEES aU CCAP du CNES</w:t>
            </w:r>
            <w:r>
              <w:rPr>
                <w:noProof/>
                <w:webHidden/>
              </w:rPr>
              <w:tab/>
            </w:r>
            <w:r>
              <w:rPr>
                <w:noProof/>
                <w:webHidden/>
              </w:rPr>
              <w:fldChar w:fldCharType="begin"/>
            </w:r>
            <w:r>
              <w:rPr>
                <w:noProof/>
                <w:webHidden/>
              </w:rPr>
              <w:instrText xml:space="preserve"> PAGEREF _Toc195516613 \h </w:instrText>
            </w:r>
            <w:r>
              <w:rPr>
                <w:noProof/>
                <w:webHidden/>
              </w:rPr>
            </w:r>
            <w:r>
              <w:rPr>
                <w:noProof/>
                <w:webHidden/>
              </w:rPr>
              <w:fldChar w:fldCharType="separate"/>
            </w:r>
            <w:r>
              <w:rPr>
                <w:noProof/>
                <w:webHidden/>
              </w:rPr>
              <w:t>11</w:t>
            </w:r>
            <w:r>
              <w:rPr>
                <w:noProof/>
                <w:webHidden/>
              </w:rPr>
              <w:fldChar w:fldCharType="end"/>
            </w:r>
          </w:hyperlink>
        </w:p>
        <w:p w14:paraId="1AF481B8" w14:textId="0C61FC4B"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614" w:history="1">
            <w:r w:rsidRPr="00185E6F">
              <w:rPr>
                <w:rStyle w:val="Lienhypertexte"/>
                <w:noProof/>
              </w:rPr>
              <w:t>Chapitre 1.  PRIX ET REGLEMENT</w:t>
            </w:r>
            <w:r>
              <w:rPr>
                <w:noProof/>
                <w:webHidden/>
              </w:rPr>
              <w:tab/>
            </w:r>
            <w:r>
              <w:rPr>
                <w:noProof/>
                <w:webHidden/>
              </w:rPr>
              <w:fldChar w:fldCharType="begin"/>
            </w:r>
            <w:r>
              <w:rPr>
                <w:noProof/>
                <w:webHidden/>
              </w:rPr>
              <w:instrText xml:space="preserve"> PAGEREF _Toc195516614 \h </w:instrText>
            </w:r>
            <w:r>
              <w:rPr>
                <w:noProof/>
                <w:webHidden/>
              </w:rPr>
            </w:r>
            <w:r>
              <w:rPr>
                <w:noProof/>
                <w:webHidden/>
              </w:rPr>
              <w:fldChar w:fldCharType="separate"/>
            </w:r>
            <w:r>
              <w:rPr>
                <w:noProof/>
                <w:webHidden/>
              </w:rPr>
              <w:t>11</w:t>
            </w:r>
            <w:r>
              <w:rPr>
                <w:noProof/>
                <w:webHidden/>
              </w:rPr>
              <w:fldChar w:fldCharType="end"/>
            </w:r>
          </w:hyperlink>
        </w:p>
        <w:p w14:paraId="31213335" w14:textId="438D2F58"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15" w:history="1">
            <w:r w:rsidRPr="00185E6F">
              <w:rPr>
                <w:rStyle w:val="Lienhypertexte"/>
                <w:caps/>
                <w:noProof/>
              </w:rPr>
              <w:t>ARTICLE 13.  Demandes de paiement</w:t>
            </w:r>
            <w:r>
              <w:rPr>
                <w:noProof/>
                <w:webHidden/>
              </w:rPr>
              <w:tab/>
            </w:r>
            <w:r>
              <w:rPr>
                <w:noProof/>
                <w:webHidden/>
              </w:rPr>
              <w:fldChar w:fldCharType="begin"/>
            </w:r>
            <w:r>
              <w:rPr>
                <w:noProof/>
                <w:webHidden/>
              </w:rPr>
              <w:instrText xml:space="preserve"> PAGEREF _Toc195516615 \h </w:instrText>
            </w:r>
            <w:r>
              <w:rPr>
                <w:noProof/>
                <w:webHidden/>
              </w:rPr>
            </w:r>
            <w:r>
              <w:rPr>
                <w:noProof/>
                <w:webHidden/>
              </w:rPr>
              <w:fldChar w:fldCharType="separate"/>
            </w:r>
            <w:r>
              <w:rPr>
                <w:noProof/>
                <w:webHidden/>
              </w:rPr>
              <w:t>11</w:t>
            </w:r>
            <w:r>
              <w:rPr>
                <w:noProof/>
                <w:webHidden/>
              </w:rPr>
              <w:fldChar w:fldCharType="end"/>
            </w:r>
          </w:hyperlink>
        </w:p>
        <w:p w14:paraId="61B6370B" w14:textId="4C1B511F"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16" w:history="1">
            <w:r w:rsidRPr="00185E6F">
              <w:rPr>
                <w:rStyle w:val="Lienhypertexte"/>
                <w:caps/>
                <w:noProof/>
              </w:rPr>
              <w:t>Article 14.  Modalités de paiement, opposition</w:t>
            </w:r>
            <w:r>
              <w:rPr>
                <w:noProof/>
                <w:webHidden/>
              </w:rPr>
              <w:tab/>
            </w:r>
            <w:r>
              <w:rPr>
                <w:noProof/>
                <w:webHidden/>
              </w:rPr>
              <w:fldChar w:fldCharType="begin"/>
            </w:r>
            <w:r>
              <w:rPr>
                <w:noProof/>
                <w:webHidden/>
              </w:rPr>
              <w:instrText xml:space="preserve"> PAGEREF _Toc195516616 \h </w:instrText>
            </w:r>
            <w:r>
              <w:rPr>
                <w:noProof/>
                <w:webHidden/>
              </w:rPr>
            </w:r>
            <w:r>
              <w:rPr>
                <w:noProof/>
                <w:webHidden/>
              </w:rPr>
              <w:fldChar w:fldCharType="separate"/>
            </w:r>
            <w:r>
              <w:rPr>
                <w:noProof/>
                <w:webHidden/>
              </w:rPr>
              <w:t>11</w:t>
            </w:r>
            <w:r>
              <w:rPr>
                <w:noProof/>
                <w:webHidden/>
              </w:rPr>
              <w:fldChar w:fldCharType="end"/>
            </w:r>
          </w:hyperlink>
        </w:p>
        <w:p w14:paraId="266A8314" w14:textId="33D4EB22"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17" w:history="1">
            <w:r w:rsidRPr="00185E6F">
              <w:rPr>
                <w:rStyle w:val="Lienhypertexte"/>
                <w:caps/>
                <w:noProof/>
              </w:rPr>
              <w:t>Article 16.  sous-traitanCE</w:t>
            </w:r>
            <w:r>
              <w:rPr>
                <w:noProof/>
                <w:webHidden/>
              </w:rPr>
              <w:tab/>
            </w:r>
            <w:r>
              <w:rPr>
                <w:noProof/>
                <w:webHidden/>
              </w:rPr>
              <w:fldChar w:fldCharType="begin"/>
            </w:r>
            <w:r>
              <w:rPr>
                <w:noProof/>
                <w:webHidden/>
              </w:rPr>
              <w:instrText xml:space="preserve"> PAGEREF _Toc195516617 \h </w:instrText>
            </w:r>
            <w:r>
              <w:rPr>
                <w:noProof/>
                <w:webHidden/>
              </w:rPr>
            </w:r>
            <w:r>
              <w:rPr>
                <w:noProof/>
                <w:webHidden/>
              </w:rPr>
              <w:fldChar w:fldCharType="separate"/>
            </w:r>
            <w:r>
              <w:rPr>
                <w:noProof/>
                <w:webHidden/>
              </w:rPr>
              <w:t>12</w:t>
            </w:r>
            <w:r>
              <w:rPr>
                <w:noProof/>
                <w:webHidden/>
              </w:rPr>
              <w:fldChar w:fldCharType="end"/>
            </w:r>
          </w:hyperlink>
        </w:p>
        <w:p w14:paraId="5F336730" w14:textId="7811C181"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618" w:history="1">
            <w:r w:rsidRPr="00185E6F">
              <w:rPr>
                <w:rStyle w:val="Lienhypertexte"/>
                <w:noProof/>
              </w:rPr>
              <w:t>Chapitre 2.  EXECUTION DE LA PRESTATION</w:t>
            </w:r>
            <w:r>
              <w:rPr>
                <w:noProof/>
                <w:webHidden/>
              </w:rPr>
              <w:tab/>
            </w:r>
            <w:r>
              <w:rPr>
                <w:noProof/>
                <w:webHidden/>
              </w:rPr>
              <w:fldChar w:fldCharType="begin"/>
            </w:r>
            <w:r>
              <w:rPr>
                <w:noProof/>
                <w:webHidden/>
              </w:rPr>
              <w:instrText xml:space="preserve"> PAGEREF _Toc195516618 \h </w:instrText>
            </w:r>
            <w:r>
              <w:rPr>
                <w:noProof/>
                <w:webHidden/>
              </w:rPr>
            </w:r>
            <w:r>
              <w:rPr>
                <w:noProof/>
                <w:webHidden/>
              </w:rPr>
              <w:fldChar w:fldCharType="separate"/>
            </w:r>
            <w:r>
              <w:rPr>
                <w:noProof/>
                <w:webHidden/>
              </w:rPr>
              <w:t>12</w:t>
            </w:r>
            <w:r>
              <w:rPr>
                <w:noProof/>
                <w:webHidden/>
              </w:rPr>
              <w:fldChar w:fldCharType="end"/>
            </w:r>
          </w:hyperlink>
        </w:p>
        <w:p w14:paraId="520A7CDF" w14:textId="5E95EE08"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19" w:history="1">
            <w:r w:rsidRPr="00185E6F">
              <w:rPr>
                <w:rStyle w:val="Lienhypertexte"/>
                <w:caps/>
                <w:noProof/>
              </w:rPr>
              <w:t>ARTICLE 18 du ccap : Pénalités de retard</w:t>
            </w:r>
            <w:r>
              <w:rPr>
                <w:noProof/>
                <w:webHidden/>
              </w:rPr>
              <w:tab/>
            </w:r>
            <w:r>
              <w:rPr>
                <w:noProof/>
                <w:webHidden/>
              </w:rPr>
              <w:fldChar w:fldCharType="begin"/>
            </w:r>
            <w:r>
              <w:rPr>
                <w:noProof/>
                <w:webHidden/>
              </w:rPr>
              <w:instrText xml:space="preserve"> PAGEREF _Toc195516619 \h </w:instrText>
            </w:r>
            <w:r>
              <w:rPr>
                <w:noProof/>
                <w:webHidden/>
              </w:rPr>
            </w:r>
            <w:r>
              <w:rPr>
                <w:noProof/>
                <w:webHidden/>
              </w:rPr>
              <w:fldChar w:fldCharType="separate"/>
            </w:r>
            <w:r>
              <w:rPr>
                <w:noProof/>
                <w:webHidden/>
              </w:rPr>
              <w:t>12</w:t>
            </w:r>
            <w:r>
              <w:rPr>
                <w:noProof/>
                <w:webHidden/>
              </w:rPr>
              <w:fldChar w:fldCharType="end"/>
            </w:r>
          </w:hyperlink>
        </w:p>
        <w:p w14:paraId="77654815" w14:textId="4007C9F4"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20" w:history="1">
            <w:r w:rsidRPr="00185E6F">
              <w:rPr>
                <w:rStyle w:val="Lienhypertexte"/>
                <w:caps/>
                <w:noProof/>
              </w:rPr>
              <w:t>ARTICLE 23.  Livraison</w:t>
            </w:r>
            <w:r>
              <w:rPr>
                <w:noProof/>
                <w:webHidden/>
              </w:rPr>
              <w:tab/>
            </w:r>
            <w:r>
              <w:rPr>
                <w:noProof/>
                <w:webHidden/>
              </w:rPr>
              <w:fldChar w:fldCharType="begin"/>
            </w:r>
            <w:r>
              <w:rPr>
                <w:noProof/>
                <w:webHidden/>
              </w:rPr>
              <w:instrText xml:space="preserve"> PAGEREF _Toc195516620 \h </w:instrText>
            </w:r>
            <w:r>
              <w:rPr>
                <w:noProof/>
                <w:webHidden/>
              </w:rPr>
            </w:r>
            <w:r>
              <w:rPr>
                <w:noProof/>
                <w:webHidden/>
              </w:rPr>
              <w:fldChar w:fldCharType="separate"/>
            </w:r>
            <w:r>
              <w:rPr>
                <w:noProof/>
                <w:webHidden/>
              </w:rPr>
              <w:t>12</w:t>
            </w:r>
            <w:r>
              <w:rPr>
                <w:noProof/>
                <w:webHidden/>
              </w:rPr>
              <w:fldChar w:fldCharType="end"/>
            </w:r>
          </w:hyperlink>
        </w:p>
        <w:p w14:paraId="038B3C01" w14:textId="3EB2211E"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621" w:history="1">
            <w:r w:rsidRPr="00185E6F">
              <w:rPr>
                <w:rStyle w:val="Lienhypertexte"/>
                <w:noProof/>
              </w:rPr>
              <w:t>Chapitre 3.  Propriété intellectuelle</w:t>
            </w:r>
            <w:r>
              <w:rPr>
                <w:noProof/>
                <w:webHidden/>
              </w:rPr>
              <w:tab/>
            </w:r>
            <w:r>
              <w:rPr>
                <w:noProof/>
                <w:webHidden/>
              </w:rPr>
              <w:fldChar w:fldCharType="begin"/>
            </w:r>
            <w:r>
              <w:rPr>
                <w:noProof/>
                <w:webHidden/>
              </w:rPr>
              <w:instrText xml:space="preserve"> PAGEREF _Toc195516621 \h </w:instrText>
            </w:r>
            <w:r>
              <w:rPr>
                <w:noProof/>
                <w:webHidden/>
              </w:rPr>
            </w:r>
            <w:r>
              <w:rPr>
                <w:noProof/>
                <w:webHidden/>
              </w:rPr>
              <w:fldChar w:fldCharType="separate"/>
            </w:r>
            <w:r>
              <w:rPr>
                <w:noProof/>
                <w:webHidden/>
              </w:rPr>
              <w:t>13</w:t>
            </w:r>
            <w:r>
              <w:rPr>
                <w:noProof/>
                <w:webHidden/>
              </w:rPr>
              <w:fldChar w:fldCharType="end"/>
            </w:r>
          </w:hyperlink>
        </w:p>
        <w:p w14:paraId="0F8994E9" w14:textId="5CCDD75F"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22" w:history="1">
            <w:r w:rsidRPr="00185E6F">
              <w:rPr>
                <w:rStyle w:val="Lienhypertexte"/>
                <w:caps/>
                <w:noProof/>
              </w:rPr>
              <w:t>Article 27 du CCAP : Dispositions relatives aux logiciels</w:t>
            </w:r>
            <w:r>
              <w:rPr>
                <w:noProof/>
                <w:webHidden/>
              </w:rPr>
              <w:tab/>
            </w:r>
            <w:r>
              <w:rPr>
                <w:noProof/>
                <w:webHidden/>
              </w:rPr>
              <w:fldChar w:fldCharType="begin"/>
            </w:r>
            <w:r>
              <w:rPr>
                <w:noProof/>
                <w:webHidden/>
              </w:rPr>
              <w:instrText xml:space="preserve"> PAGEREF _Toc195516622 \h </w:instrText>
            </w:r>
            <w:r>
              <w:rPr>
                <w:noProof/>
                <w:webHidden/>
              </w:rPr>
            </w:r>
            <w:r>
              <w:rPr>
                <w:noProof/>
                <w:webHidden/>
              </w:rPr>
              <w:fldChar w:fldCharType="separate"/>
            </w:r>
            <w:r>
              <w:rPr>
                <w:noProof/>
                <w:webHidden/>
              </w:rPr>
              <w:t>13</w:t>
            </w:r>
            <w:r>
              <w:rPr>
                <w:noProof/>
                <w:webHidden/>
              </w:rPr>
              <w:fldChar w:fldCharType="end"/>
            </w:r>
          </w:hyperlink>
        </w:p>
        <w:p w14:paraId="2C225802" w14:textId="1AD37B68" w:rsidR="005B2D9C" w:rsidRDefault="005B2D9C">
          <w:pPr>
            <w:pStyle w:val="TM3"/>
            <w:rPr>
              <w:rFonts w:asciiTheme="minorHAnsi" w:eastAsiaTheme="minorEastAsia" w:hAnsiTheme="minorHAnsi" w:cstheme="minorBidi"/>
              <w:smallCaps w:val="0"/>
              <w:noProof/>
              <w:sz w:val="22"/>
              <w:szCs w:val="22"/>
              <w:lang w:eastAsia="fr-FR" w:bidi="ar-SA"/>
            </w:rPr>
          </w:pPr>
          <w:hyperlink w:anchor="_Toc195516623" w:history="1">
            <w:r w:rsidRPr="00185E6F">
              <w:rPr>
                <w:rStyle w:val="Lienhypertexte"/>
                <w:caps/>
                <w:noProof/>
              </w:rPr>
              <w:t>Article 30 du CCAP : Dispositions relatives aux Résultats</w:t>
            </w:r>
            <w:r>
              <w:rPr>
                <w:noProof/>
                <w:webHidden/>
              </w:rPr>
              <w:tab/>
            </w:r>
            <w:r>
              <w:rPr>
                <w:noProof/>
                <w:webHidden/>
              </w:rPr>
              <w:fldChar w:fldCharType="begin"/>
            </w:r>
            <w:r>
              <w:rPr>
                <w:noProof/>
                <w:webHidden/>
              </w:rPr>
              <w:instrText xml:space="preserve"> PAGEREF _Toc195516623 \h </w:instrText>
            </w:r>
            <w:r>
              <w:rPr>
                <w:noProof/>
                <w:webHidden/>
              </w:rPr>
            </w:r>
            <w:r>
              <w:rPr>
                <w:noProof/>
                <w:webHidden/>
              </w:rPr>
              <w:fldChar w:fldCharType="separate"/>
            </w:r>
            <w:r>
              <w:rPr>
                <w:noProof/>
                <w:webHidden/>
              </w:rPr>
              <w:t>13</w:t>
            </w:r>
            <w:r>
              <w:rPr>
                <w:noProof/>
                <w:webHidden/>
              </w:rPr>
              <w:fldChar w:fldCharType="end"/>
            </w:r>
          </w:hyperlink>
        </w:p>
        <w:p w14:paraId="3C970265" w14:textId="42118F4F"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624" w:history="1">
            <w:r w:rsidRPr="00185E6F">
              <w:rPr>
                <w:rStyle w:val="Lienhypertexte"/>
                <w:noProof/>
              </w:rPr>
              <w:t>Annexe 1.</w:t>
            </w:r>
            <w:r>
              <w:rPr>
                <w:rFonts w:asciiTheme="minorHAnsi" w:eastAsiaTheme="minorEastAsia" w:hAnsiTheme="minorHAnsi" w:cstheme="minorBidi"/>
                <w:b w:val="0"/>
                <w:smallCaps w:val="0"/>
                <w:noProof/>
                <w:sz w:val="22"/>
                <w:szCs w:val="22"/>
                <w:lang w:eastAsia="fr-FR" w:bidi="ar-SA"/>
              </w:rPr>
              <w:tab/>
            </w:r>
            <w:r w:rsidRPr="00185E6F">
              <w:rPr>
                <w:rStyle w:val="Lienhypertexte"/>
                <w:noProof/>
              </w:rPr>
              <w:t>éléments de valorisation des bons de commande</w:t>
            </w:r>
            <w:r>
              <w:rPr>
                <w:noProof/>
                <w:webHidden/>
              </w:rPr>
              <w:tab/>
            </w:r>
            <w:r>
              <w:rPr>
                <w:noProof/>
                <w:webHidden/>
              </w:rPr>
              <w:fldChar w:fldCharType="begin"/>
            </w:r>
            <w:r>
              <w:rPr>
                <w:noProof/>
                <w:webHidden/>
              </w:rPr>
              <w:instrText xml:space="preserve"> PAGEREF _Toc195516624 \h </w:instrText>
            </w:r>
            <w:r>
              <w:rPr>
                <w:noProof/>
                <w:webHidden/>
              </w:rPr>
            </w:r>
            <w:r>
              <w:rPr>
                <w:noProof/>
                <w:webHidden/>
              </w:rPr>
              <w:fldChar w:fldCharType="separate"/>
            </w:r>
            <w:r>
              <w:rPr>
                <w:noProof/>
                <w:webHidden/>
              </w:rPr>
              <w:t>15</w:t>
            </w:r>
            <w:r>
              <w:rPr>
                <w:noProof/>
                <w:webHidden/>
              </w:rPr>
              <w:fldChar w:fldCharType="end"/>
            </w:r>
          </w:hyperlink>
        </w:p>
        <w:p w14:paraId="0843A2FA" w14:textId="1CD85D18" w:rsidR="005B2D9C" w:rsidRDefault="005B2D9C">
          <w:pPr>
            <w:pStyle w:val="TM2"/>
            <w:rPr>
              <w:rFonts w:asciiTheme="minorHAnsi" w:eastAsiaTheme="minorEastAsia" w:hAnsiTheme="minorHAnsi" w:cstheme="minorBidi"/>
              <w:b w:val="0"/>
              <w:smallCaps w:val="0"/>
              <w:noProof/>
              <w:sz w:val="22"/>
              <w:szCs w:val="22"/>
              <w:lang w:eastAsia="fr-FR" w:bidi="ar-SA"/>
            </w:rPr>
          </w:pPr>
          <w:hyperlink w:anchor="_Toc195516625" w:history="1">
            <w:r w:rsidRPr="00185E6F">
              <w:rPr>
                <w:rStyle w:val="Lienhypertexte"/>
                <w:noProof/>
              </w:rPr>
              <w:t>Annexe 2.</w:t>
            </w:r>
            <w:r>
              <w:rPr>
                <w:rFonts w:asciiTheme="minorHAnsi" w:eastAsiaTheme="minorEastAsia" w:hAnsiTheme="minorHAnsi" w:cstheme="minorBidi"/>
                <w:b w:val="0"/>
                <w:smallCaps w:val="0"/>
                <w:noProof/>
                <w:sz w:val="22"/>
                <w:szCs w:val="22"/>
                <w:lang w:eastAsia="fr-FR" w:bidi="ar-SA"/>
              </w:rPr>
              <w:tab/>
            </w:r>
            <w:r w:rsidRPr="00185E6F">
              <w:rPr>
                <w:rStyle w:val="Lienhypertexte"/>
                <w:noProof/>
              </w:rPr>
              <w:t>éléments de valorisation des MARCHES SUBSEQUENTS</w:t>
            </w:r>
            <w:r>
              <w:rPr>
                <w:noProof/>
                <w:webHidden/>
              </w:rPr>
              <w:tab/>
            </w:r>
            <w:r>
              <w:rPr>
                <w:noProof/>
                <w:webHidden/>
              </w:rPr>
              <w:fldChar w:fldCharType="begin"/>
            </w:r>
            <w:r>
              <w:rPr>
                <w:noProof/>
                <w:webHidden/>
              </w:rPr>
              <w:instrText xml:space="preserve"> PAGEREF _Toc195516625 \h </w:instrText>
            </w:r>
            <w:r>
              <w:rPr>
                <w:noProof/>
                <w:webHidden/>
              </w:rPr>
            </w:r>
            <w:r>
              <w:rPr>
                <w:noProof/>
                <w:webHidden/>
              </w:rPr>
              <w:fldChar w:fldCharType="separate"/>
            </w:r>
            <w:r>
              <w:rPr>
                <w:noProof/>
                <w:webHidden/>
              </w:rPr>
              <w:t>16</w:t>
            </w:r>
            <w:r>
              <w:rPr>
                <w:noProof/>
                <w:webHidden/>
              </w:rPr>
              <w:fldChar w:fldCharType="end"/>
            </w:r>
          </w:hyperlink>
        </w:p>
        <w:p w14:paraId="208A24AD" w14:textId="122810AE" w:rsidR="00F34A41" w:rsidRPr="00E53C99" w:rsidRDefault="00F34A41" w:rsidP="00C25E2A">
          <w:pPr>
            <w:tabs>
              <w:tab w:val="left" w:pos="709"/>
            </w:tabs>
            <w:rPr>
              <w:rFonts w:cs="Arial"/>
              <w:sz w:val="18"/>
              <w:szCs w:val="18"/>
            </w:rPr>
          </w:pPr>
          <w:r w:rsidRPr="00E53C99">
            <w:rPr>
              <w:rFonts w:cs="Arial"/>
              <w:b/>
              <w:bCs/>
              <w:caps/>
              <w:sz w:val="18"/>
              <w:szCs w:val="18"/>
            </w:rPr>
            <w:fldChar w:fldCharType="end"/>
          </w:r>
        </w:p>
      </w:sdtContent>
    </w:sdt>
    <w:p w14:paraId="40FD1307" w14:textId="62C0E8E5" w:rsidR="00FB3ACB" w:rsidRPr="00E53C99" w:rsidRDefault="00851106" w:rsidP="00F34A41">
      <w:pPr>
        <w:pStyle w:val="Titre1"/>
        <w:numPr>
          <w:ilvl w:val="0"/>
          <w:numId w:val="0"/>
        </w:numPr>
        <w:jc w:val="center"/>
        <w:rPr>
          <w:sz w:val="32"/>
          <w:szCs w:val="32"/>
        </w:rPr>
      </w:pPr>
      <w:bookmarkStart w:id="10" w:name="_Toc77071866"/>
      <w:bookmarkStart w:id="11" w:name="_Toc77071911"/>
      <w:bookmarkStart w:id="12" w:name="_Toc77072046"/>
      <w:bookmarkStart w:id="13" w:name="_Toc481655696"/>
      <w:bookmarkStart w:id="14" w:name="_Toc195516591"/>
      <w:r w:rsidRPr="00E53C99">
        <w:rPr>
          <w:sz w:val="32"/>
          <w:szCs w:val="32"/>
        </w:rPr>
        <w:lastRenderedPageBreak/>
        <w:t xml:space="preserve">titre i - </w:t>
      </w:r>
      <w:r w:rsidR="00FB3ACB" w:rsidRPr="00E53C99">
        <w:rPr>
          <w:sz w:val="32"/>
          <w:szCs w:val="32"/>
        </w:rPr>
        <w:t>DISPOSITIONS GENERALES</w:t>
      </w:r>
      <w:bookmarkEnd w:id="10"/>
      <w:bookmarkEnd w:id="11"/>
      <w:bookmarkEnd w:id="12"/>
      <w:bookmarkEnd w:id="14"/>
    </w:p>
    <w:p w14:paraId="78578982" w14:textId="3F45C32D" w:rsidR="00B51286" w:rsidRPr="00E53C99" w:rsidRDefault="008F2315" w:rsidP="00B51286">
      <w:pPr>
        <w:pStyle w:val="Titre2"/>
        <w:numPr>
          <w:ilvl w:val="0"/>
          <w:numId w:val="0"/>
        </w:numPr>
      </w:pPr>
      <w:bookmarkStart w:id="15" w:name="_Toc77071867"/>
      <w:bookmarkStart w:id="16" w:name="_Toc77071912"/>
      <w:bookmarkStart w:id="17" w:name="_Toc77072047"/>
      <w:bookmarkStart w:id="18" w:name="_Toc195516592"/>
      <w:r w:rsidRPr="00E53C99">
        <w:t>OBJET</w:t>
      </w:r>
      <w:bookmarkEnd w:id="15"/>
      <w:bookmarkEnd w:id="16"/>
      <w:bookmarkEnd w:id="17"/>
      <w:bookmarkEnd w:id="18"/>
      <w:r w:rsidRPr="00E53C99">
        <w:t xml:space="preserve"> </w:t>
      </w:r>
    </w:p>
    <w:p w14:paraId="335EB760" w14:textId="1606CBFD" w:rsidR="006A2154" w:rsidRPr="00E53C99" w:rsidRDefault="006A2154" w:rsidP="006A2154">
      <w:pPr>
        <w:pStyle w:val="articles-romains"/>
        <w:spacing w:after="120"/>
        <w:rPr>
          <w:rFonts w:ascii="Arial" w:eastAsia="Andale Sans UI" w:hAnsi="Arial" w:cs="Tahoma"/>
          <w:szCs w:val="24"/>
          <w:lang w:eastAsia="ja-JP" w:bidi="fa-IR"/>
        </w:rPr>
      </w:pPr>
      <w:bookmarkStart w:id="19" w:name="_Toc77071868"/>
      <w:bookmarkStart w:id="20" w:name="_Toc77071913"/>
      <w:bookmarkStart w:id="21" w:name="_Toc77072048"/>
      <w:r w:rsidRPr="00E53C99">
        <w:rPr>
          <w:rFonts w:ascii="Arial" w:eastAsia="Andale Sans UI" w:hAnsi="Arial" w:cs="Tahoma"/>
          <w:szCs w:val="24"/>
          <w:lang w:eastAsia="ja-JP" w:bidi="fa-IR"/>
        </w:rPr>
        <w:t>Le présent accord-cadre a pour objet de fixer les dispositions par lesquelles le CNES confie au TITULAIRE des prestations portant sur [</w:t>
      </w:r>
      <w:r w:rsidRPr="00E53C99">
        <w:rPr>
          <w:rFonts w:ascii="Arial" w:eastAsia="Andale Sans UI" w:hAnsi="Arial" w:cs="Tahoma"/>
          <w:szCs w:val="24"/>
          <w:highlight w:val="yellow"/>
          <w:lang w:eastAsia="ja-JP" w:bidi="fa-IR"/>
        </w:rPr>
        <w:t>indiquer le périmètre technique de l’accord cadre</w:t>
      </w:r>
      <w:r w:rsidRPr="00E53C99">
        <w:rPr>
          <w:rFonts w:ascii="Arial" w:eastAsia="Andale Sans UI" w:hAnsi="Arial" w:cs="Tahoma"/>
          <w:szCs w:val="24"/>
          <w:lang w:eastAsia="ja-JP" w:bidi="fa-IR"/>
        </w:rPr>
        <w:t xml:space="preserve">].  </w:t>
      </w:r>
    </w:p>
    <w:p w14:paraId="343D8773" w14:textId="77777777" w:rsidR="00DF500C" w:rsidRPr="00E53C99" w:rsidRDefault="006A2154" w:rsidP="00B52055">
      <w:pPr>
        <w:pStyle w:val="articles-romains"/>
        <w:spacing w:after="120"/>
        <w:rPr>
          <w:rFonts w:ascii="Arial" w:eastAsia="Andale Sans UI" w:hAnsi="Arial" w:cs="Tahoma"/>
          <w:szCs w:val="24"/>
          <w:lang w:eastAsia="ja-JP" w:bidi="fa-IR"/>
        </w:rPr>
      </w:pPr>
      <w:r w:rsidRPr="00E53C99">
        <w:rPr>
          <w:rFonts w:ascii="Arial" w:eastAsia="Andale Sans UI" w:hAnsi="Arial" w:cs="Tahoma"/>
          <w:szCs w:val="24"/>
          <w:lang w:eastAsia="ja-JP" w:bidi="fa-IR"/>
        </w:rPr>
        <w:t xml:space="preserve">Ces prestations </w:t>
      </w:r>
      <w:r w:rsidR="00DF500C" w:rsidRPr="00E53C99">
        <w:rPr>
          <w:rFonts w:ascii="Arial" w:eastAsia="Andale Sans UI" w:hAnsi="Arial" w:cs="Tahoma"/>
          <w:szCs w:val="24"/>
          <w:lang w:eastAsia="ja-JP" w:bidi="fa-IR"/>
        </w:rPr>
        <w:t xml:space="preserve">sont </w:t>
      </w:r>
      <w:r w:rsidRPr="00E53C99">
        <w:rPr>
          <w:rFonts w:ascii="Arial" w:eastAsia="Andale Sans UI" w:hAnsi="Arial" w:cs="Tahoma"/>
          <w:szCs w:val="24"/>
          <w:lang w:eastAsia="ja-JP" w:bidi="fa-IR"/>
        </w:rPr>
        <w:t>engagées :</w:t>
      </w:r>
    </w:p>
    <w:p w14:paraId="0C7907F9" w14:textId="6C6AC73C" w:rsidR="00B52055" w:rsidRPr="00E53C99" w:rsidRDefault="006A2154" w:rsidP="006A2154">
      <w:pPr>
        <w:pStyle w:val="articles-romains"/>
        <w:numPr>
          <w:ilvl w:val="0"/>
          <w:numId w:val="29"/>
        </w:numPr>
        <w:spacing w:after="120"/>
        <w:ind w:left="0" w:firstLine="0"/>
        <w:rPr>
          <w:rFonts w:ascii="Arial" w:hAnsi="Arial" w:cs="Arial"/>
        </w:rPr>
      </w:pPr>
      <w:r w:rsidRPr="00E53C99">
        <w:rPr>
          <w:rFonts w:ascii="Arial" w:eastAsia="Andale Sans UI" w:hAnsi="Arial" w:cs="Arial"/>
          <w:szCs w:val="24"/>
          <w:lang w:eastAsia="ja-JP" w:bidi="fa-IR"/>
        </w:rPr>
        <w:t xml:space="preserve">Par la contractualisation de bons de commandes pour les prestations portant sur </w:t>
      </w:r>
      <w:r w:rsidR="00B52055" w:rsidRPr="00E53C99">
        <w:rPr>
          <w:rFonts w:ascii="Arial" w:eastAsia="Andale Sans UI" w:hAnsi="Arial" w:cs="Arial"/>
          <w:szCs w:val="24"/>
          <w:lang w:eastAsia="ja-JP" w:bidi="fa-IR"/>
        </w:rPr>
        <w:t>[</w:t>
      </w:r>
      <w:r w:rsidR="00B52055" w:rsidRPr="00E53C99">
        <w:rPr>
          <w:rFonts w:ascii="Arial" w:eastAsia="Andale Sans UI" w:hAnsi="Arial" w:cs="Arial"/>
          <w:szCs w:val="24"/>
          <w:highlight w:val="yellow"/>
          <w:lang w:eastAsia="ja-JP" w:bidi="fa-IR"/>
        </w:rPr>
        <w:t>indiquer le périmètre technique</w:t>
      </w:r>
      <w:r w:rsidR="00B52055" w:rsidRPr="00E53C99">
        <w:rPr>
          <w:rFonts w:ascii="Arial" w:eastAsia="Andale Sans UI" w:hAnsi="Arial" w:cs="Arial"/>
          <w:szCs w:val="24"/>
          <w:lang w:eastAsia="ja-JP" w:bidi="fa-IR"/>
        </w:rPr>
        <w:t xml:space="preserve">]. </w:t>
      </w:r>
      <w:r w:rsidRPr="00E53C99">
        <w:rPr>
          <w:rFonts w:ascii="Arial" w:eastAsia="Andale Sans UI" w:hAnsi="Arial" w:cs="Arial"/>
          <w:szCs w:val="24"/>
          <w:lang w:eastAsia="ja-JP" w:bidi="fa-IR"/>
        </w:rPr>
        <w:t>Dans ce cas à</w:t>
      </w:r>
      <w:r w:rsidR="00B52055" w:rsidRPr="00E53C99">
        <w:rPr>
          <w:rFonts w:ascii="Arial" w:hAnsi="Arial" w:cs="Arial"/>
        </w:rPr>
        <w:t xml:space="preserve"> la demande du CNES, le TITULAIRE s'engage à exécuter les prestations dont les caractéristiques lui auront été définies dans le bon de commande.  </w:t>
      </w:r>
    </w:p>
    <w:p w14:paraId="776A99E3" w14:textId="04990E52" w:rsidR="006A2154" w:rsidRPr="00E53C99" w:rsidRDefault="006A2154" w:rsidP="006A2154">
      <w:pPr>
        <w:pStyle w:val="articles-romains"/>
        <w:numPr>
          <w:ilvl w:val="0"/>
          <w:numId w:val="29"/>
        </w:numPr>
        <w:spacing w:after="120"/>
        <w:ind w:left="0" w:firstLine="0"/>
      </w:pPr>
      <w:r w:rsidRPr="00E53C99">
        <w:rPr>
          <w:rFonts w:ascii="Arial" w:hAnsi="Arial" w:cs="Arial"/>
        </w:rPr>
        <w:t>Par la contractualisation de</w:t>
      </w:r>
      <w:r w:rsidRPr="00E53C99">
        <w:rPr>
          <w:rFonts w:ascii="Arial" w:eastAsia="Andale Sans UI" w:hAnsi="Arial" w:cs="Tahoma"/>
          <w:szCs w:val="24"/>
          <w:lang w:eastAsia="ja-JP" w:bidi="fa-IR"/>
        </w:rPr>
        <w:t xml:space="preserve"> marchés subséquents </w:t>
      </w:r>
      <w:r w:rsidRPr="00E53C99">
        <w:rPr>
          <w:rFonts w:ascii="Arial" w:eastAsia="Andale Sans UI" w:hAnsi="Arial" w:cs="Arial"/>
          <w:szCs w:val="24"/>
          <w:lang w:eastAsia="ja-JP" w:bidi="fa-IR"/>
        </w:rPr>
        <w:t>pour les prestations portant sur [</w:t>
      </w:r>
      <w:r w:rsidRPr="00E53C99">
        <w:rPr>
          <w:rFonts w:ascii="Arial" w:eastAsia="Andale Sans UI" w:hAnsi="Arial" w:cs="Arial"/>
          <w:szCs w:val="24"/>
          <w:highlight w:val="yellow"/>
          <w:lang w:eastAsia="ja-JP" w:bidi="fa-IR"/>
        </w:rPr>
        <w:t>indiquer le périmètre technique</w:t>
      </w:r>
      <w:r w:rsidRPr="00E53C99">
        <w:rPr>
          <w:rFonts w:ascii="Arial" w:eastAsia="Andale Sans UI" w:hAnsi="Arial" w:cs="Arial"/>
          <w:szCs w:val="24"/>
          <w:lang w:eastAsia="ja-JP" w:bidi="fa-IR"/>
        </w:rPr>
        <w:t>]</w:t>
      </w:r>
      <w:r w:rsidRPr="00E53C99">
        <w:rPr>
          <w:rFonts w:ascii="Arial" w:eastAsia="Andale Sans UI" w:hAnsi="Arial" w:cs="Tahoma"/>
          <w:szCs w:val="24"/>
          <w:lang w:eastAsia="ja-JP" w:bidi="fa-IR"/>
        </w:rPr>
        <w:t xml:space="preserve">. </w:t>
      </w:r>
      <w:r w:rsidRPr="00E53C99">
        <w:rPr>
          <w:rFonts w:ascii="Arial" w:eastAsia="Andale Sans UI" w:hAnsi="Arial" w:cs="Arial"/>
          <w:szCs w:val="24"/>
          <w:lang w:eastAsia="ja-JP" w:bidi="fa-IR"/>
        </w:rPr>
        <w:t>Dans ce cas, à</w:t>
      </w:r>
      <w:r w:rsidRPr="00E53C99">
        <w:rPr>
          <w:rFonts w:ascii="Arial" w:hAnsi="Arial" w:cs="Arial"/>
        </w:rPr>
        <w:t xml:space="preserve"> la demande du CNES, le marché subséquent qui s’ensuit est conclu, en référence aux dispositions du présent accord-cadre, sur la base de la proposition technique et financière du TITULAIRE, acceptée par le CNES</w:t>
      </w:r>
      <w:r w:rsidRPr="00E53C99">
        <w:t xml:space="preserve">. </w:t>
      </w:r>
    </w:p>
    <w:p w14:paraId="6FC02697" w14:textId="5DFD7202" w:rsidR="00905D26" w:rsidRPr="00E53C99" w:rsidRDefault="008F2315" w:rsidP="008400D8">
      <w:pPr>
        <w:pStyle w:val="Titre2"/>
        <w:numPr>
          <w:ilvl w:val="0"/>
          <w:numId w:val="0"/>
        </w:numPr>
      </w:pPr>
      <w:bookmarkStart w:id="22" w:name="_Toc195516593"/>
      <w:r w:rsidRPr="00E53C99">
        <w:t>VALIDITE</w:t>
      </w:r>
      <w:bookmarkEnd w:id="13"/>
      <w:bookmarkEnd w:id="19"/>
      <w:bookmarkEnd w:id="20"/>
      <w:bookmarkEnd w:id="21"/>
      <w:bookmarkEnd w:id="22"/>
    </w:p>
    <w:p w14:paraId="6BBC0CD3" w14:textId="5B9931AC" w:rsidR="000A0458" w:rsidRPr="00E53C99" w:rsidRDefault="00CE0145" w:rsidP="000A0458">
      <w:r w:rsidRPr="00E53C99">
        <w:t>La validité</w:t>
      </w:r>
      <w:r w:rsidR="008F2315" w:rsidRPr="00E53C99">
        <w:t xml:space="preserve"> du </w:t>
      </w:r>
      <w:r w:rsidR="00FB3ACB" w:rsidRPr="00E53C99">
        <w:t xml:space="preserve">présent </w:t>
      </w:r>
      <w:r w:rsidR="00A32B96" w:rsidRPr="00E53C99">
        <w:t xml:space="preserve">accord cadre </w:t>
      </w:r>
      <w:r w:rsidR="008F2315" w:rsidRPr="00E53C99">
        <w:t>s'étend d</w:t>
      </w:r>
      <w:r w:rsidR="00A32B96" w:rsidRPr="00E53C99">
        <w:t xml:space="preserve">u </w:t>
      </w:r>
      <w:r w:rsidR="005452C2">
        <w:t>01/01/2026</w:t>
      </w:r>
      <w:r w:rsidR="008572BC" w:rsidRPr="00E53C99">
        <w:t xml:space="preserve"> </w:t>
      </w:r>
      <w:r w:rsidR="008F2315" w:rsidRPr="00E53C99">
        <w:t>au</w:t>
      </w:r>
      <w:r w:rsidR="00BB13A4" w:rsidRPr="00E53C99">
        <w:t xml:space="preserve"> </w:t>
      </w:r>
      <w:r w:rsidR="005452C2">
        <w:t>31/12/2029</w:t>
      </w:r>
      <w:r w:rsidR="004B6E58" w:rsidRPr="00E53C99">
        <w:t>.</w:t>
      </w:r>
      <w:bookmarkStart w:id="23" w:name="_Toc481655703"/>
      <w:bookmarkStart w:id="24" w:name="_Toc77071869"/>
      <w:bookmarkStart w:id="25" w:name="_Toc77071914"/>
      <w:bookmarkStart w:id="26" w:name="_Toc77072049"/>
      <w:bookmarkStart w:id="27" w:name="_Toc481655699"/>
    </w:p>
    <w:p w14:paraId="25ADE649" w14:textId="3059D19E" w:rsidR="000A0458" w:rsidRPr="00E53C99" w:rsidRDefault="000A0458" w:rsidP="000A0458">
      <w:pPr>
        <w:pStyle w:val="Titre2"/>
        <w:numPr>
          <w:ilvl w:val="0"/>
          <w:numId w:val="0"/>
        </w:numPr>
      </w:pPr>
      <w:bookmarkStart w:id="28" w:name="_Toc195516594"/>
      <w:r w:rsidRPr="00E53C99">
        <w:t>MONTANT</w:t>
      </w:r>
      <w:bookmarkEnd w:id="28"/>
    </w:p>
    <w:p w14:paraId="3BC9D44B" w14:textId="77777777" w:rsidR="005452C2" w:rsidRDefault="005452C2" w:rsidP="005452C2">
      <w:pPr>
        <w:pStyle w:val="Standard"/>
        <w:rPr>
          <w:sz w:val="22"/>
          <w:szCs w:val="22"/>
          <w:lang w:val="fr-FR" w:eastAsia="fr-FR" w:bidi="ar-SA"/>
        </w:rPr>
      </w:pPr>
      <w:r w:rsidRPr="00CD5A8C">
        <w:rPr>
          <w:sz w:val="22"/>
          <w:szCs w:val="22"/>
          <w:lang w:val="fr-FR" w:eastAsia="fr-FR" w:bidi="ar-SA"/>
        </w:rPr>
        <w:t xml:space="preserve">Le montant </w:t>
      </w:r>
      <w:r>
        <w:rPr>
          <w:sz w:val="22"/>
          <w:szCs w:val="22"/>
          <w:lang w:val="fr-FR" w:eastAsia="fr-FR" w:bidi="ar-SA"/>
        </w:rPr>
        <w:t>définitif de l’accord-cadre est égal au montant hors taxes cumulé des bons de commandes et marchés subséquents conclus au titre du présent accord-cadre.</w:t>
      </w:r>
    </w:p>
    <w:p w14:paraId="48E21863" w14:textId="77777777" w:rsidR="005452C2" w:rsidRDefault="005452C2" w:rsidP="005452C2">
      <w:pPr>
        <w:pStyle w:val="Standard"/>
        <w:rPr>
          <w:sz w:val="22"/>
          <w:szCs w:val="22"/>
          <w:lang w:val="fr-FR" w:eastAsia="fr-FR" w:bidi="ar-SA"/>
        </w:rPr>
      </w:pPr>
    </w:p>
    <w:p w14:paraId="24CE7152" w14:textId="77777777" w:rsidR="005452C2" w:rsidRDefault="005452C2" w:rsidP="005452C2">
      <w:pPr>
        <w:pStyle w:val="Standard"/>
        <w:rPr>
          <w:sz w:val="22"/>
          <w:szCs w:val="22"/>
          <w:lang w:val="fr-FR" w:eastAsia="fr-FR" w:bidi="ar-SA"/>
        </w:rPr>
      </w:pPr>
      <w:r>
        <w:rPr>
          <w:sz w:val="22"/>
          <w:szCs w:val="22"/>
          <w:lang w:val="fr-FR" w:eastAsia="fr-FR" w:bidi="ar-SA"/>
        </w:rPr>
        <w:t>Le montant estimatif de l’accord-cadre est fixé à …</w:t>
      </w:r>
    </w:p>
    <w:p w14:paraId="1EDE2B16" w14:textId="77777777" w:rsidR="005452C2" w:rsidRDefault="005452C2" w:rsidP="005452C2">
      <w:pPr>
        <w:pStyle w:val="Standard"/>
        <w:rPr>
          <w:sz w:val="22"/>
          <w:szCs w:val="22"/>
          <w:lang w:val="fr-FR" w:eastAsia="fr-FR" w:bidi="ar-SA"/>
        </w:rPr>
      </w:pPr>
    </w:p>
    <w:p w14:paraId="4C27ABBB" w14:textId="77777777" w:rsidR="005452C2" w:rsidRDefault="005452C2" w:rsidP="005452C2">
      <w:pPr>
        <w:pStyle w:val="Standard"/>
        <w:rPr>
          <w:sz w:val="22"/>
          <w:szCs w:val="22"/>
          <w:lang w:val="fr-FR" w:eastAsia="fr-FR" w:bidi="ar-SA"/>
        </w:rPr>
      </w:pPr>
      <w:r>
        <w:rPr>
          <w:sz w:val="22"/>
          <w:szCs w:val="22"/>
          <w:lang w:val="fr-FR" w:eastAsia="fr-FR" w:bidi="ar-SA"/>
        </w:rPr>
        <w:t xml:space="preserve">Le montant </w:t>
      </w:r>
      <w:r w:rsidRPr="00CD5A8C">
        <w:rPr>
          <w:sz w:val="22"/>
          <w:szCs w:val="22"/>
          <w:lang w:val="fr-FR" w:eastAsia="fr-FR" w:bidi="ar-SA"/>
        </w:rPr>
        <w:t xml:space="preserve">maximal du présent accord cadre est fixé à </w:t>
      </w:r>
      <w:r w:rsidRPr="00CD5A8C">
        <w:rPr>
          <w:sz w:val="22"/>
          <w:szCs w:val="22"/>
          <w:highlight w:val="yellow"/>
          <w:lang w:val="fr-FR" w:eastAsia="fr-FR" w:bidi="ar-SA"/>
        </w:rPr>
        <w:t>…</w:t>
      </w:r>
      <w:r w:rsidRPr="00817954">
        <w:rPr>
          <w:sz w:val="22"/>
          <w:szCs w:val="22"/>
          <w:lang w:val="fr-FR" w:eastAsia="fr-FR" w:bidi="ar-SA"/>
        </w:rPr>
        <w:t xml:space="preserve">  </w:t>
      </w:r>
    </w:p>
    <w:p w14:paraId="28F3FC60" w14:textId="77777777" w:rsidR="005452C2" w:rsidRDefault="005452C2" w:rsidP="005452C2">
      <w:pPr>
        <w:pStyle w:val="Standard"/>
        <w:rPr>
          <w:sz w:val="22"/>
          <w:szCs w:val="22"/>
          <w:lang w:val="fr-FR" w:eastAsia="fr-FR"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551"/>
      </w:tblGrid>
      <w:tr w:rsidR="005452C2" w:rsidRPr="007C2BB5" w14:paraId="1DA3DEFB" w14:textId="77777777" w:rsidTr="005452C2">
        <w:trPr>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5C7BE" w14:textId="77777777" w:rsidR="005452C2" w:rsidRPr="007C2BB5" w:rsidRDefault="005452C2" w:rsidP="005452C2">
            <w:pPr>
              <w:jc w:val="center"/>
              <w:rPr>
                <w:rFonts w:cs="Arial"/>
                <w:lang w:eastAsia="en-US"/>
              </w:rPr>
            </w:pPr>
            <w:r w:rsidRPr="007C2BB5">
              <w:rPr>
                <w:rFonts w:cs="Arial"/>
                <w:lang w:eastAsia="en-US"/>
              </w:rPr>
              <w:t>MONTANT ESTIMATIF</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C87D5" w14:textId="77777777" w:rsidR="005452C2" w:rsidRPr="007C2BB5" w:rsidRDefault="005452C2" w:rsidP="005452C2">
            <w:pPr>
              <w:jc w:val="center"/>
              <w:rPr>
                <w:rFonts w:cs="Arial"/>
                <w:lang w:eastAsia="en-US"/>
              </w:rPr>
            </w:pPr>
            <w:r w:rsidRPr="007C2BB5">
              <w:rPr>
                <w:rFonts w:cs="Arial"/>
                <w:lang w:eastAsia="en-US"/>
              </w:rPr>
              <w:t>MONTANT MAXIMAL</w:t>
            </w:r>
          </w:p>
        </w:tc>
      </w:tr>
      <w:tr w:rsidR="005452C2" w:rsidRPr="00CF03E0" w14:paraId="2CEDC4A4" w14:textId="77777777" w:rsidTr="005452C2">
        <w:trPr>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2AE0C8A" w14:textId="77777777" w:rsidR="005452C2" w:rsidRPr="007C2BB5" w:rsidRDefault="005452C2" w:rsidP="005452C2">
            <w:pPr>
              <w:jc w:val="center"/>
              <w:rPr>
                <w:rFonts w:cs="Arial"/>
                <w:lang w:eastAsia="en-US"/>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A23DD4D" w14:textId="77777777" w:rsidR="005452C2" w:rsidRPr="007C2BB5" w:rsidRDefault="005452C2" w:rsidP="005452C2">
            <w:pPr>
              <w:jc w:val="center"/>
              <w:rPr>
                <w:rFonts w:cs="Arial"/>
                <w:lang w:eastAsia="en-US"/>
              </w:rPr>
            </w:pPr>
          </w:p>
        </w:tc>
      </w:tr>
    </w:tbl>
    <w:p w14:paraId="75E4B4DF" w14:textId="365CEAF1" w:rsidR="002649B0" w:rsidRPr="00E53C99" w:rsidRDefault="002649B0" w:rsidP="00B51286">
      <w:pPr>
        <w:pStyle w:val="Titre2"/>
        <w:numPr>
          <w:ilvl w:val="0"/>
          <w:numId w:val="0"/>
        </w:numPr>
      </w:pPr>
      <w:bookmarkStart w:id="29" w:name="_Toc195516595"/>
      <w:r w:rsidRPr="00E53C99">
        <w:t>pieces contractuelles</w:t>
      </w:r>
      <w:bookmarkEnd w:id="23"/>
      <w:bookmarkEnd w:id="24"/>
      <w:bookmarkEnd w:id="25"/>
      <w:bookmarkEnd w:id="26"/>
      <w:bookmarkEnd w:id="29"/>
    </w:p>
    <w:p w14:paraId="61FBD641" w14:textId="58F758F8" w:rsidR="002649B0" w:rsidRPr="00E53C99" w:rsidRDefault="002649B0" w:rsidP="002649B0">
      <w:pPr>
        <w:keepNext/>
        <w:keepLines/>
      </w:pPr>
      <w:r w:rsidRPr="00E53C99">
        <w:t xml:space="preserve">Le </w:t>
      </w:r>
      <w:r w:rsidR="00FB3ACB" w:rsidRPr="00E53C99">
        <w:t xml:space="preserve">présent </w:t>
      </w:r>
      <w:r w:rsidR="00A32B96" w:rsidRPr="00E53C99">
        <w:t>accord cadre</w:t>
      </w:r>
      <w:r w:rsidR="00FB3ACB" w:rsidRPr="00E53C99">
        <w:t>,</w:t>
      </w:r>
      <w:r w:rsidRPr="00E53C99">
        <w:t xml:space="preserve"> qui régit les rapports contractuels du CNES et du </w:t>
      </w:r>
      <w:r w:rsidR="004C749C" w:rsidRPr="00E53C99">
        <w:t>TITULAIRE</w:t>
      </w:r>
      <w:r w:rsidR="00FB3ACB" w:rsidRPr="00E53C99">
        <w:t>,</w:t>
      </w:r>
      <w:r w:rsidRPr="00E53C99">
        <w:t xml:space="preserve"> est constitué, suivant ordre décroissant de priorité</w:t>
      </w:r>
      <w:r w:rsidR="00FB3ACB" w:rsidRPr="00E53C99">
        <w:t>,</w:t>
      </w:r>
      <w:r w:rsidRPr="00E53C99">
        <w:t xml:space="preserve"> par les documents suivants :</w:t>
      </w:r>
    </w:p>
    <w:p w14:paraId="15577693" w14:textId="77777777" w:rsidR="002649B0" w:rsidRPr="00E53C99" w:rsidRDefault="002649B0" w:rsidP="002649B0">
      <w:pPr>
        <w:pStyle w:val="Puces"/>
        <w:keepNext/>
        <w:keepLines/>
      </w:pPr>
      <w:r w:rsidRPr="00E53C99">
        <w:t>le présent acte d'engagement y compris ses annexes,</w:t>
      </w:r>
    </w:p>
    <w:p w14:paraId="576C9BA6" w14:textId="5AB6633D" w:rsidR="002649B0" w:rsidRPr="00E53C99" w:rsidRDefault="002649B0" w:rsidP="002649B0">
      <w:pPr>
        <w:pStyle w:val="Puces"/>
        <w:keepNext/>
        <w:keepLines/>
      </w:pPr>
      <w:r w:rsidRPr="00E53C99">
        <w:t xml:space="preserve">le Cahier des Clauses Administratives Particulières du CNES (C.C.A.P. du CNES du </w:t>
      </w:r>
      <w:r w:rsidR="00E5533F" w:rsidRPr="00E53C99">
        <w:t>1</w:t>
      </w:r>
      <w:r w:rsidR="00E5533F" w:rsidRPr="00E53C99">
        <w:rPr>
          <w:vertAlign w:val="superscript"/>
        </w:rPr>
        <w:t>er</w:t>
      </w:r>
      <w:r w:rsidR="00E5533F" w:rsidRPr="00E53C99">
        <w:t xml:space="preserve"> octobre 2021</w:t>
      </w:r>
      <w:r w:rsidRPr="00E53C99">
        <w:t>), compte tenu des précisions ou dérogations apportées ci-après,</w:t>
      </w:r>
    </w:p>
    <w:p w14:paraId="7C9C1C9F" w14:textId="299D9F2B" w:rsidR="002649B0" w:rsidRPr="00E53C99" w:rsidRDefault="002649B0" w:rsidP="002649B0">
      <w:pPr>
        <w:pStyle w:val="Puces"/>
        <w:keepNext/>
        <w:keepLines/>
      </w:pPr>
      <w:r w:rsidRPr="00E53C99">
        <w:t>le Cahier des Clauses Techniques Particulières (CCTP),</w:t>
      </w:r>
      <w:r w:rsidR="00E53C99" w:rsidRPr="00E53C99">
        <w:t xml:space="preserve"> ref. </w:t>
      </w:r>
      <w:r w:rsidR="00E53C99" w:rsidRPr="00E53C99">
        <w:rPr>
          <w:highlight w:val="yellow"/>
        </w:rPr>
        <w:t>xxx</w:t>
      </w:r>
    </w:p>
    <w:p w14:paraId="0C03007E" w14:textId="4E6120E7" w:rsidR="002649B0" w:rsidRPr="00E53C99" w:rsidRDefault="002649B0" w:rsidP="002649B0">
      <w:pPr>
        <w:pStyle w:val="Puces"/>
        <w:keepNext/>
        <w:keepLines/>
      </w:pPr>
      <w:r w:rsidRPr="00E53C99">
        <w:t xml:space="preserve">le Cahier des Clauses Administratives Générales </w:t>
      </w:r>
      <w:r w:rsidR="00E53C99" w:rsidRPr="00E53C99">
        <w:t>applicables aux marchés de Fournitures Courantes et Service (CCAG-FCS ; arrêté du 30 mars 2021).</w:t>
      </w:r>
    </w:p>
    <w:p w14:paraId="1FFBFC49" w14:textId="0DD418D2" w:rsidR="005452C2" w:rsidRDefault="005452C2">
      <w:pPr>
        <w:suppressAutoHyphens w:val="0"/>
        <w:autoSpaceDN/>
        <w:jc w:val="left"/>
        <w:textAlignment w:val="auto"/>
        <w:rPr>
          <w:rFonts w:eastAsia="Times New Roman" w:cs="Arial"/>
          <w:szCs w:val="20"/>
          <w:highlight w:val="yellow"/>
          <w:lang w:eastAsia="fr-FR" w:bidi="ar-SA"/>
        </w:rPr>
      </w:pPr>
      <w:r>
        <w:rPr>
          <w:highlight w:val="yellow"/>
        </w:rPr>
        <w:br w:type="page"/>
      </w:r>
    </w:p>
    <w:p w14:paraId="1CC8F97F" w14:textId="77777777" w:rsidR="004B6E58" w:rsidRPr="00E53C99" w:rsidRDefault="004B6E58" w:rsidP="004B6E58">
      <w:pPr>
        <w:pStyle w:val="Puces"/>
        <w:keepNext/>
        <w:keepLines/>
        <w:numPr>
          <w:ilvl w:val="0"/>
          <w:numId w:val="0"/>
        </w:numPr>
        <w:ind w:left="851" w:hanging="567"/>
        <w:rPr>
          <w:highlight w:val="yellow"/>
        </w:rPr>
      </w:pPr>
    </w:p>
    <w:p w14:paraId="68C437B9" w14:textId="3E1DF86A" w:rsidR="002649B0" w:rsidRPr="00E53C99" w:rsidRDefault="002649B0" w:rsidP="00B51286">
      <w:pPr>
        <w:pStyle w:val="Titre2"/>
        <w:numPr>
          <w:ilvl w:val="0"/>
          <w:numId w:val="0"/>
        </w:numPr>
      </w:pPr>
      <w:bookmarkStart w:id="30" w:name="_Toc77071870"/>
      <w:bookmarkStart w:id="31" w:name="_Toc77071915"/>
      <w:bookmarkStart w:id="32" w:name="_Toc77072050"/>
      <w:bookmarkStart w:id="33" w:name="_Toc195516596"/>
      <w:r w:rsidRPr="00E53C99">
        <w:t>Correspondance</w:t>
      </w:r>
      <w:bookmarkEnd w:id="30"/>
      <w:bookmarkEnd w:id="31"/>
      <w:bookmarkEnd w:id="32"/>
      <w:bookmarkEnd w:id="33"/>
      <w:r w:rsidRPr="00E53C99">
        <w:t xml:space="preserve"> </w:t>
      </w:r>
    </w:p>
    <w:p w14:paraId="3FB33E6E" w14:textId="77777777" w:rsidR="0001217A" w:rsidRPr="00E53C99" w:rsidRDefault="0001217A" w:rsidP="000A0458">
      <w:pPr>
        <w:pStyle w:val="Titre4"/>
        <w:numPr>
          <w:ilvl w:val="0"/>
          <w:numId w:val="0"/>
        </w:numPr>
      </w:pPr>
      <w:bookmarkStart w:id="34" w:name="_Toc77071871"/>
      <w:bookmarkStart w:id="35" w:name="_Toc77071916"/>
      <w:bookmarkStart w:id="36" w:name="_Toc77072051"/>
      <w:bookmarkStart w:id="37" w:name="_Toc77076950"/>
      <w:bookmarkStart w:id="38" w:name="_Toc77077579"/>
      <w:bookmarkStart w:id="39" w:name="_Toc77077666"/>
      <w:r w:rsidRPr="00E53C99">
        <w:t>Administrative :</w:t>
      </w:r>
      <w:bookmarkEnd w:id="34"/>
      <w:bookmarkEnd w:id="35"/>
      <w:bookmarkEnd w:id="36"/>
      <w:bookmarkEnd w:id="37"/>
      <w:bookmarkEnd w:id="38"/>
      <w:bookmarkEnd w:id="39"/>
    </w:p>
    <w:p w14:paraId="4A9AA918" w14:textId="0AB42690" w:rsidR="002649B0" w:rsidRPr="00E53C99" w:rsidRDefault="002649B0" w:rsidP="002649B0">
      <w:r w:rsidRPr="00E53C99">
        <w:t xml:space="preserve">La correspondance administrative du </w:t>
      </w:r>
      <w:r w:rsidR="004C749C" w:rsidRPr="00E53C99">
        <w:t>TITULAIRE</w:t>
      </w:r>
      <w:r w:rsidRPr="00E53C99">
        <w:t xml:space="preserve"> portant sur le présent </w:t>
      </w:r>
      <w:r w:rsidR="00A32B96" w:rsidRPr="00E53C99">
        <w:t>accord cadre</w:t>
      </w:r>
      <w:r w:rsidRPr="00E53C99">
        <w:t>, est à adresser au :</w:t>
      </w:r>
    </w:p>
    <w:p w14:paraId="46DBFF7B" w14:textId="77777777" w:rsidR="0043768C" w:rsidRPr="00E53C99" w:rsidRDefault="0043768C" w:rsidP="0043768C">
      <w:pPr>
        <w:keepNext/>
        <w:keepLines/>
        <w:spacing w:before="120"/>
        <w:jc w:val="center"/>
        <w:rPr>
          <w:b/>
        </w:rPr>
      </w:pPr>
      <w:r w:rsidRPr="00E53C99">
        <w:rPr>
          <w:b/>
        </w:rPr>
        <w:t>CENTRE NATIONAL D'ETUDES SPATIALES</w:t>
      </w:r>
    </w:p>
    <w:p w14:paraId="11433600" w14:textId="2EFD3999" w:rsidR="00E53C99" w:rsidRPr="00E53C99" w:rsidRDefault="00E53C99" w:rsidP="0043768C">
      <w:pPr>
        <w:keepNext/>
        <w:keepLines/>
        <w:jc w:val="center"/>
      </w:pPr>
      <w:r w:rsidRPr="00E53C99">
        <w:t>Service DAR/OAR/ILI – Bpi 1513</w:t>
      </w:r>
    </w:p>
    <w:p w14:paraId="7E58A899" w14:textId="26AE3DD9" w:rsidR="0043768C" w:rsidRPr="00E53C99" w:rsidRDefault="00E53C99" w:rsidP="0043768C">
      <w:pPr>
        <w:keepNext/>
        <w:keepLines/>
        <w:jc w:val="center"/>
      </w:pPr>
      <w:r w:rsidRPr="00E53C99">
        <w:t>A l’attention de Noémie CARNESECCHI</w:t>
      </w:r>
    </w:p>
    <w:p w14:paraId="67CD9521" w14:textId="77777777" w:rsidR="0043768C" w:rsidRPr="00E53C99" w:rsidRDefault="0043768C" w:rsidP="0043768C">
      <w:pPr>
        <w:keepNext/>
        <w:keepLines/>
        <w:jc w:val="center"/>
      </w:pPr>
      <w:r w:rsidRPr="00E53C99">
        <w:t>18 avenue Edouard Belin</w:t>
      </w:r>
    </w:p>
    <w:p w14:paraId="54DEF06D" w14:textId="77777777" w:rsidR="0043768C" w:rsidRPr="00E53C99" w:rsidRDefault="0043768C" w:rsidP="0043768C">
      <w:pPr>
        <w:keepNext/>
        <w:keepLines/>
        <w:jc w:val="center"/>
      </w:pPr>
      <w:r w:rsidRPr="00E53C99">
        <w:t>31401 TOULOUSE CEDEX 09</w:t>
      </w:r>
    </w:p>
    <w:p w14:paraId="07BA57F3" w14:textId="268D4028" w:rsidR="0043768C" w:rsidRPr="00E53C99" w:rsidRDefault="0043768C" w:rsidP="0043768C">
      <w:pPr>
        <w:jc w:val="center"/>
      </w:pPr>
    </w:p>
    <w:p w14:paraId="54AC7B08" w14:textId="77777777" w:rsidR="002649B0" w:rsidRPr="00E53C99" w:rsidRDefault="002649B0" w:rsidP="002649B0">
      <w:pPr>
        <w:keepNext/>
        <w:keepLines/>
        <w:jc w:val="center"/>
        <w:rPr>
          <w:szCs w:val="22"/>
        </w:rPr>
      </w:pPr>
    </w:p>
    <w:p w14:paraId="77F8CEB3" w14:textId="567F07CC" w:rsidR="002649B0" w:rsidRPr="00E53C99" w:rsidRDefault="002649B0" w:rsidP="002649B0">
      <w:pPr>
        <w:keepNext/>
        <w:keepLines/>
        <w:rPr>
          <w:szCs w:val="22"/>
        </w:rPr>
      </w:pPr>
      <w:r w:rsidRPr="00E53C99">
        <w:rPr>
          <w:szCs w:val="22"/>
        </w:rPr>
        <w:t xml:space="preserve">La correspondance administrative du CNES portant sur le présent </w:t>
      </w:r>
      <w:r w:rsidR="00A32B96" w:rsidRPr="00E53C99">
        <w:rPr>
          <w:szCs w:val="22"/>
        </w:rPr>
        <w:t xml:space="preserve">accord cadre </w:t>
      </w:r>
      <w:r w:rsidRPr="00E53C99">
        <w:rPr>
          <w:szCs w:val="22"/>
        </w:rPr>
        <w:t>est à adresser à :</w:t>
      </w:r>
    </w:p>
    <w:p w14:paraId="1F1E9F57" w14:textId="77777777" w:rsidR="002649B0" w:rsidRPr="00E53C99" w:rsidRDefault="002649B0" w:rsidP="002649B0">
      <w:pPr>
        <w:keepNext/>
        <w:keepLines/>
        <w:rPr>
          <w:szCs w:val="22"/>
        </w:rPr>
      </w:pPr>
    </w:p>
    <w:p w14:paraId="74D39F40" w14:textId="77777777" w:rsidR="002649B0" w:rsidRPr="00E53C99" w:rsidRDefault="002649B0" w:rsidP="002649B0">
      <w:pPr>
        <w:keepNext/>
        <w:keepLines/>
        <w:jc w:val="center"/>
        <w:rPr>
          <w:szCs w:val="22"/>
        </w:rPr>
      </w:pPr>
      <w:r w:rsidRPr="00E53C99">
        <w:t>[</w:t>
      </w:r>
      <w:r w:rsidRPr="00E53C99">
        <w:rPr>
          <w:highlight w:val="yellow"/>
        </w:rPr>
        <w:t>A compléter</w:t>
      </w:r>
      <w:r w:rsidRPr="00E53C99">
        <w:t>]</w:t>
      </w:r>
    </w:p>
    <w:p w14:paraId="75914180" w14:textId="77777777" w:rsidR="002649B0" w:rsidRPr="00E53C99" w:rsidRDefault="002649B0" w:rsidP="002649B0">
      <w:pPr>
        <w:keepNext/>
        <w:keepLines/>
      </w:pPr>
    </w:p>
    <w:p w14:paraId="0E96A36A" w14:textId="64F14503" w:rsidR="0001217A" w:rsidRPr="00E53C99" w:rsidRDefault="0001217A" w:rsidP="000A0458">
      <w:pPr>
        <w:pStyle w:val="Titre4"/>
        <w:numPr>
          <w:ilvl w:val="0"/>
          <w:numId w:val="0"/>
        </w:numPr>
      </w:pPr>
      <w:bookmarkStart w:id="40" w:name="_Toc77071872"/>
      <w:bookmarkStart w:id="41" w:name="_Toc77071917"/>
      <w:bookmarkStart w:id="42" w:name="_Toc77072052"/>
      <w:bookmarkStart w:id="43" w:name="_Toc77076951"/>
      <w:bookmarkStart w:id="44" w:name="_Toc77077580"/>
      <w:bookmarkStart w:id="45" w:name="_Toc77077667"/>
      <w:r w:rsidRPr="00E53C99">
        <w:t>Technique :</w:t>
      </w:r>
      <w:bookmarkEnd w:id="40"/>
      <w:bookmarkEnd w:id="41"/>
      <w:bookmarkEnd w:id="42"/>
      <w:bookmarkEnd w:id="43"/>
      <w:bookmarkEnd w:id="44"/>
      <w:bookmarkEnd w:id="45"/>
    </w:p>
    <w:p w14:paraId="4407C3C4" w14:textId="5085E296" w:rsidR="0001217A" w:rsidRPr="00E53C99" w:rsidRDefault="0001217A" w:rsidP="0001217A">
      <w:r w:rsidRPr="00E53C99">
        <w:t xml:space="preserve">La correspondance technique du </w:t>
      </w:r>
      <w:r w:rsidR="004C749C" w:rsidRPr="00E53C99">
        <w:t>TITULAIRE</w:t>
      </w:r>
      <w:r w:rsidRPr="00E53C99">
        <w:t xml:space="preserve"> portant sur le présent </w:t>
      </w:r>
      <w:r w:rsidR="00A32B96" w:rsidRPr="00E53C99">
        <w:t>accord cadre</w:t>
      </w:r>
      <w:r w:rsidR="0043768C" w:rsidRPr="00E53C99">
        <w:t>,</w:t>
      </w:r>
      <w:r w:rsidRPr="00E53C99">
        <w:t xml:space="preserve"> est à adresser au :</w:t>
      </w:r>
    </w:p>
    <w:p w14:paraId="7EEF9F6C" w14:textId="77777777" w:rsidR="0001217A" w:rsidRPr="00E53C99" w:rsidRDefault="0001217A" w:rsidP="0001217A">
      <w:pPr>
        <w:keepNext/>
        <w:keepLines/>
        <w:spacing w:before="120"/>
        <w:jc w:val="center"/>
        <w:rPr>
          <w:b/>
        </w:rPr>
      </w:pPr>
      <w:r w:rsidRPr="00E53C99">
        <w:rPr>
          <w:b/>
        </w:rPr>
        <w:t>CENTRE NATIONAL D'ETUDES SPATIALES</w:t>
      </w:r>
    </w:p>
    <w:p w14:paraId="2F1399B1" w14:textId="099F6F19" w:rsidR="005452C2" w:rsidRPr="00095FB4" w:rsidRDefault="00095FB4" w:rsidP="005452C2">
      <w:pPr>
        <w:keepNext/>
        <w:keepLines/>
        <w:jc w:val="center"/>
      </w:pPr>
      <w:r w:rsidRPr="00095FB4">
        <w:t>Service DTN/QE</w:t>
      </w:r>
      <w:r w:rsidR="005452C2" w:rsidRPr="00095FB4">
        <w:t>/</w:t>
      </w:r>
      <w:r w:rsidRPr="00095FB4">
        <w:t>xxx</w:t>
      </w:r>
      <w:r w:rsidR="005452C2" w:rsidRPr="00095FB4">
        <w:t xml:space="preserve"> – Bpi </w:t>
      </w:r>
      <w:r>
        <w:t>xxx</w:t>
      </w:r>
    </w:p>
    <w:p w14:paraId="1DFBF225" w14:textId="1A0155DE" w:rsidR="005452C2" w:rsidRPr="00E53C99" w:rsidRDefault="005452C2" w:rsidP="005452C2">
      <w:pPr>
        <w:keepNext/>
        <w:keepLines/>
        <w:jc w:val="center"/>
      </w:pPr>
      <w:r w:rsidRPr="00E53C99">
        <w:t xml:space="preserve">A l’attention de </w:t>
      </w:r>
    </w:p>
    <w:p w14:paraId="7D10463E" w14:textId="77777777" w:rsidR="0001217A" w:rsidRPr="00E53C99" w:rsidRDefault="0001217A" w:rsidP="0001217A">
      <w:pPr>
        <w:keepNext/>
        <w:keepLines/>
        <w:jc w:val="center"/>
      </w:pPr>
      <w:r w:rsidRPr="00E53C99">
        <w:t>18 avenue Edouard Belin</w:t>
      </w:r>
    </w:p>
    <w:p w14:paraId="7463AC36" w14:textId="77777777" w:rsidR="0001217A" w:rsidRPr="00E53C99" w:rsidRDefault="0001217A" w:rsidP="0001217A">
      <w:pPr>
        <w:keepNext/>
        <w:keepLines/>
        <w:jc w:val="center"/>
      </w:pPr>
      <w:r w:rsidRPr="00E53C99">
        <w:t>31401 TOULOUSE CEDEX 09</w:t>
      </w:r>
    </w:p>
    <w:p w14:paraId="7C0D613B" w14:textId="77777777" w:rsidR="0001217A" w:rsidRPr="00E53C99" w:rsidRDefault="0001217A" w:rsidP="0001217A"/>
    <w:p w14:paraId="69034D8C" w14:textId="16533F5B" w:rsidR="0001217A" w:rsidRPr="00E53C99" w:rsidRDefault="0001217A" w:rsidP="0001217A">
      <w:r w:rsidRPr="00E53C99">
        <w:t xml:space="preserve">La correspondance technique du CNES portant sur le présent </w:t>
      </w:r>
      <w:r w:rsidR="00A32B96" w:rsidRPr="00E53C99">
        <w:t>accord cadre</w:t>
      </w:r>
      <w:r w:rsidRPr="00E53C99">
        <w:t xml:space="preserve"> est à adresser à :</w:t>
      </w:r>
    </w:p>
    <w:p w14:paraId="43ED8D18" w14:textId="77777777" w:rsidR="0001217A" w:rsidRPr="00E53C99" w:rsidRDefault="0001217A" w:rsidP="0001217A">
      <w:pPr>
        <w:keepNext/>
        <w:keepLines/>
        <w:jc w:val="center"/>
        <w:rPr>
          <w:szCs w:val="22"/>
        </w:rPr>
      </w:pPr>
      <w:r w:rsidRPr="00E53C99">
        <w:t>[</w:t>
      </w:r>
      <w:r w:rsidRPr="00E53C99">
        <w:rPr>
          <w:highlight w:val="yellow"/>
        </w:rPr>
        <w:t>A compléter</w:t>
      </w:r>
      <w:r w:rsidRPr="00E53C99">
        <w:t>]</w:t>
      </w:r>
    </w:p>
    <w:p w14:paraId="44AE9686" w14:textId="6363F243" w:rsidR="0001217A" w:rsidRPr="00E53C99" w:rsidRDefault="0001217A" w:rsidP="002649B0">
      <w:pPr>
        <w:pStyle w:val="Puces"/>
        <w:keepNext/>
        <w:keepLines/>
        <w:numPr>
          <w:ilvl w:val="0"/>
          <w:numId w:val="0"/>
        </w:numPr>
        <w:ind w:left="851" w:hanging="567"/>
        <w:rPr>
          <w:highlight w:val="yellow"/>
        </w:rPr>
      </w:pPr>
    </w:p>
    <w:p w14:paraId="0C51D3A7" w14:textId="77777777" w:rsidR="00A92A02" w:rsidRPr="00E53C99" w:rsidRDefault="00A92A02" w:rsidP="002649B0">
      <w:pPr>
        <w:pStyle w:val="Puces"/>
        <w:keepNext/>
        <w:keepLines/>
        <w:numPr>
          <w:ilvl w:val="0"/>
          <w:numId w:val="0"/>
        </w:numPr>
        <w:ind w:left="851" w:hanging="567"/>
        <w:rPr>
          <w:highlight w:val="yellow"/>
        </w:rPr>
      </w:pPr>
    </w:p>
    <w:p w14:paraId="443DCFF5" w14:textId="77777777" w:rsidR="00B52055" w:rsidRPr="00E53C99" w:rsidRDefault="00B52055" w:rsidP="00B52055">
      <w:pPr>
        <w:pStyle w:val="Titre2"/>
        <w:numPr>
          <w:ilvl w:val="0"/>
          <w:numId w:val="0"/>
        </w:numPr>
      </w:pPr>
      <w:bookmarkStart w:id="46" w:name="_Toc77687098"/>
      <w:bookmarkStart w:id="47" w:name="_Toc195516597"/>
      <w:r w:rsidRPr="00E53C99">
        <w:t>Etablissement des bons de commande</w:t>
      </w:r>
      <w:bookmarkEnd w:id="46"/>
      <w:bookmarkEnd w:id="47"/>
    </w:p>
    <w:p w14:paraId="125FBB9B" w14:textId="77777777" w:rsidR="00B52055" w:rsidRPr="00E53C99" w:rsidRDefault="00B52055" w:rsidP="00B52055">
      <w:pPr>
        <w:pStyle w:val="Titre4"/>
        <w:numPr>
          <w:ilvl w:val="0"/>
          <w:numId w:val="0"/>
        </w:numPr>
        <w:ind w:left="2268" w:hanging="1701"/>
      </w:pPr>
      <w:r w:rsidRPr="00E53C99">
        <w:t>Etablissement des bons de commande</w:t>
      </w:r>
    </w:p>
    <w:p w14:paraId="7DACD55D" w14:textId="77777777" w:rsidR="00B52055" w:rsidRPr="00E53C99" w:rsidRDefault="00B52055" w:rsidP="00B52055">
      <w:pPr>
        <w:pStyle w:val="Textbody"/>
        <w:rPr>
          <w:sz w:val="22"/>
          <w:szCs w:val="22"/>
          <w:lang w:val="fr-FR"/>
        </w:rPr>
      </w:pPr>
    </w:p>
    <w:p w14:paraId="6A82497E" w14:textId="114C6289" w:rsidR="00B52055" w:rsidRPr="00E53C99" w:rsidRDefault="00B52055" w:rsidP="00B52055">
      <w:pPr>
        <w:pStyle w:val="Textbody"/>
        <w:rPr>
          <w:sz w:val="22"/>
          <w:szCs w:val="22"/>
          <w:lang w:val="fr-FR"/>
        </w:rPr>
      </w:pPr>
      <w:r w:rsidRPr="00E53C99">
        <w:rPr>
          <w:sz w:val="22"/>
          <w:szCs w:val="22"/>
          <w:lang w:val="fr-FR"/>
        </w:rPr>
        <w:t>Le CNES peut, dès qu’il en a le besoin, émettre un bon de commande à l’attention du TITULAIRE afin de commander les prestations identifiées dans le bordereau de prix figurant en annexe 1 au présent accord cadre, pour les montants indiqués dans cette même annexe</w:t>
      </w:r>
      <w:r w:rsidR="00E53C99">
        <w:rPr>
          <w:sz w:val="22"/>
          <w:szCs w:val="22"/>
          <w:lang w:val="fr-FR"/>
        </w:rPr>
        <w:t>.</w:t>
      </w:r>
      <w:r w:rsidRPr="00E53C99">
        <w:rPr>
          <w:sz w:val="22"/>
          <w:szCs w:val="22"/>
          <w:lang w:val="fr-FR"/>
        </w:rPr>
        <w:t xml:space="preserve">   </w:t>
      </w:r>
    </w:p>
    <w:p w14:paraId="234A5897" w14:textId="77777777" w:rsidR="00B52055" w:rsidRPr="00E53C99" w:rsidRDefault="00B52055" w:rsidP="00B52055">
      <w:pPr>
        <w:pStyle w:val="Textbody"/>
        <w:rPr>
          <w:lang w:val="fr-FR"/>
        </w:rPr>
      </w:pPr>
    </w:p>
    <w:p w14:paraId="76356F52" w14:textId="77777777" w:rsidR="00B52055" w:rsidRPr="00E53C99" w:rsidRDefault="00B52055" w:rsidP="00B52055">
      <w:pPr>
        <w:pStyle w:val="EZ"/>
        <w:spacing w:line="240" w:lineRule="auto"/>
        <w:ind w:left="0"/>
        <w:rPr>
          <w:rFonts w:ascii="Arial" w:hAnsi="Arial" w:cs="Arial"/>
          <w:sz w:val="22"/>
          <w:szCs w:val="22"/>
        </w:rPr>
      </w:pPr>
      <w:r w:rsidRPr="00E53C99">
        <w:rPr>
          <w:rFonts w:ascii="Arial" w:hAnsi="Arial" w:cs="Arial"/>
          <w:sz w:val="22"/>
          <w:szCs w:val="22"/>
        </w:rPr>
        <w:t>Chaque bon de commande précise au moins :</w:t>
      </w:r>
    </w:p>
    <w:p w14:paraId="7AFC8E27" w14:textId="77777777" w:rsidR="00B52055" w:rsidRPr="00E53C99" w:rsidRDefault="00B52055" w:rsidP="00B52055">
      <w:pPr>
        <w:pStyle w:val="numration"/>
        <w:numPr>
          <w:ilvl w:val="1"/>
          <w:numId w:val="28"/>
        </w:numPr>
        <w:tabs>
          <w:tab w:val="clear" w:pos="2149"/>
          <w:tab w:val="num" w:pos="851"/>
        </w:tabs>
        <w:spacing w:line="240" w:lineRule="auto"/>
        <w:ind w:left="567" w:hanging="425"/>
        <w:jc w:val="both"/>
        <w:rPr>
          <w:rFonts w:ascii="Arial" w:hAnsi="Arial" w:cs="Arial"/>
          <w:sz w:val="22"/>
          <w:szCs w:val="22"/>
        </w:rPr>
      </w:pPr>
      <w:r w:rsidRPr="00E53C99">
        <w:rPr>
          <w:rFonts w:ascii="Arial" w:hAnsi="Arial" w:cs="Arial"/>
          <w:sz w:val="22"/>
          <w:szCs w:val="22"/>
        </w:rPr>
        <w:t xml:space="preserve">son objet, la référence de l’accord cadre, son numéro d'ordre, sa date d’émission et Le nom du correspondant CNES en charge du suivi du bon de commande, </w:t>
      </w:r>
    </w:p>
    <w:p w14:paraId="45E667A0" w14:textId="77777777" w:rsidR="00B52055" w:rsidRPr="00E53C99" w:rsidRDefault="00B52055" w:rsidP="00B52055">
      <w:pPr>
        <w:pStyle w:val="numration"/>
        <w:numPr>
          <w:ilvl w:val="1"/>
          <w:numId w:val="28"/>
        </w:numPr>
        <w:tabs>
          <w:tab w:val="clear" w:pos="2149"/>
          <w:tab w:val="num" w:pos="851"/>
        </w:tabs>
        <w:spacing w:line="240" w:lineRule="auto"/>
        <w:ind w:left="567" w:hanging="425"/>
        <w:jc w:val="both"/>
        <w:rPr>
          <w:rFonts w:ascii="Arial" w:hAnsi="Arial" w:cs="Arial"/>
          <w:sz w:val="22"/>
          <w:szCs w:val="22"/>
        </w:rPr>
      </w:pPr>
      <w:r w:rsidRPr="00E53C99">
        <w:rPr>
          <w:rFonts w:ascii="Arial" w:hAnsi="Arial" w:cs="Arial"/>
          <w:sz w:val="22"/>
          <w:szCs w:val="22"/>
        </w:rPr>
        <w:t>l’identification des fournitures à livrer ou des prestations à réaliser.</w:t>
      </w:r>
    </w:p>
    <w:p w14:paraId="33224FE6" w14:textId="77777777" w:rsidR="00B52055" w:rsidRPr="00E53C99" w:rsidRDefault="00B52055" w:rsidP="00B52055">
      <w:pPr>
        <w:pStyle w:val="numration"/>
        <w:numPr>
          <w:ilvl w:val="1"/>
          <w:numId w:val="28"/>
        </w:numPr>
        <w:tabs>
          <w:tab w:val="clear" w:pos="2149"/>
          <w:tab w:val="num" w:pos="567"/>
        </w:tabs>
        <w:spacing w:line="240" w:lineRule="auto"/>
        <w:ind w:left="142" w:firstLine="0"/>
        <w:jc w:val="both"/>
        <w:rPr>
          <w:rFonts w:ascii="Arial" w:hAnsi="Arial" w:cs="Arial"/>
          <w:sz w:val="22"/>
          <w:szCs w:val="22"/>
        </w:rPr>
      </w:pPr>
      <w:r w:rsidRPr="00E53C99">
        <w:rPr>
          <w:rFonts w:ascii="Arial" w:hAnsi="Arial" w:cs="Arial"/>
          <w:sz w:val="22"/>
          <w:szCs w:val="22"/>
        </w:rPr>
        <w:t xml:space="preserve">le prix ou la forme du montant : </w:t>
      </w:r>
    </w:p>
    <w:p w14:paraId="465FFE2D" w14:textId="77777777" w:rsidR="00B52055" w:rsidRPr="00E53C99" w:rsidRDefault="00B52055" w:rsidP="00B52055">
      <w:pPr>
        <w:numPr>
          <w:ilvl w:val="1"/>
          <w:numId w:val="28"/>
        </w:numPr>
        <w:tabs>
          <w:tab w:val="clear" w:pos="2149"/>
          <w:tab w:val="num" w:pos="567"/>
        </w:tabs>
        <w:suppressAutoHyphens w:val="0"/>
        <w:autoSpaceDN/>
        <w:ind w:left="142" w:firstLine="0"/>
        <w:textAlignment w:val="auto"/>
        <w:rPr>
          <w:rFonts w:cs="Arial"/>
          <w:szCs w:val="22"/>
        </w:rPr>
      </w:pPr>
      <w:r w:rsidRPr="00E53C99">
        <w:rPr>
          <w:rFonts w:cs="Arial"/>
          <w:szCs w:val="22"/>
        </w:rPr>
        <w:t>les conditions de paiement ;</w:t>
      </w:r>
    </w:p>
    <w:p w14:paraId="6BA6D318" w14:textId="77777777" w:rsidR="00B52055" w:rsidRPr="00E53C99" w:rsidRDefault="00B52055" w:rsidP="00B52055">
      <w:pPr>
        <w:numPr>
          <w:ilvl w:val="1"/>
          <w:numId w:val="28"/>
        </w:numPr>
        <w:tabs>
          <w:tab w:val="clear" w:pos="2149"/>
          <w:tab w:val="num" w:pos="567"/>
        </w:tabs>
        <w:suppressAutoHyphens w:val="0"/>
        <w:autoSpaceDN/>
        <w:ind w:left="142" w:firstLine="0"/>
        <w:textAlignment w:val="auto"/>
        <w:rPr>
          <w:rFonts w:cs="Arial"/>
          <w:szCs w:val="22"/>
        </w:rPr>
      </w:pPr>
      <w:r w:rsidRPr="00E53C99">
        <w:rPr>
          <w:rFonts w:cs="Arial"/>
          <w:szCs w:val="22"/>
        </w:rPr>
        <w:t xml:space="preserve">les délais de livraison (échéancier de paiements) les pénalités de retard applicables. </w:t>
      </w:r>
    </w:p>
    <w:p w14:paraId="79FD3C3F" w14:textId="435A02EA" w:rsidR="00095FB4" w:rsidRDefault="00095FB4">
      <w:pPr>
        <w:suppressAutoHyphens w:val="0"/>
        <w:autoSpaceDN/>
        <w:jc w:val="left"/>
        <w:textAlignment w:val="auto"/>
        <w:rPr>
          <w:kern w:val="3"/>
          <w:sz w:val="21"/>
          <w:szCs w:val="20"/>
        </w:rPr>
      </w:pPr>
      <w:r>
        <w:br w:type="page"/>
      </w:r>
    </w:p>
    <w:p w14:paraId="6F2E9243" w14:textId="77777777" w:rsidR="00B52055" w:rsidRPr="00E53C99" w:rsidRDefault="00B52055" w:rsidP="00B52055">
      <w:pPr>
        <w:pStyle w:val="Textbody"/>
        <w:rPr>
          <w:lang w:val="fr-FR"/>
        </w:rPr>
      </w:pPr>
    </w:p>
    <w:p w14:paraId="0C8834EF" w14:textId="77777777" w:rsidR="00B52055" w:rsidRPr="00E53C99" w:rsidRDefault="00B52055" w:rsidP="00B52055">
      <w:pPr>
        <w:pStyle w:val="Titre4"/>
        <w:numPr>
          <w:ilvl w:val="0"/>
          <w:numId w:val="0"/>
        </w:numPr>
        <w:ind w:left="2268" w:hanging="1701"/>
      </w:pPr>
      <w:r w:rsidRPr="00E53C99">
        <w:t>Etablissement de l’échéancier</w:t>
      </w:r>
    </w:p>
    <w:p w14:paraId="60635A96" w14:textId="77777777" w:rsidR="00B52055" w:rsidRPr="00E53C99" w:rsidRDefault="00B52055" w:rsidP="00B52055">
      <w:pPr>
        <w:spacing w:after="60"/>
      </w:pPr>
      <w:r w:rsidRPr="00E53C99">
        <w:t>L’échéancier de paiement de chaque bon de commande est établi selon les dispositions suivantes :</w:t>
      </w:r>
    </w:p>
    <w:p w14:paraId="5E971B4F" w14:textId="77777777" w:rsidR="00B52055" w:rsidRPr="00E53C99" w:rsidRDefault="00B52055" w:rsidP="00B52055">
      <w:pPr>
        <w:numPr>
          <w:ilvl w:val="0"/>
          <w:numId w:val="24"/>
        </w:numPr>
        <w:tabs>
          <w:tab w:val="clear" w:pos="360"/>
        </w:tabs>
        <w:suppressAutoHyphens w:val="0"/>
        <w:autoSpaceDN/>
        <w:spacing w:after="60"/>
        <w:ind w:left="567" w:right="-1" w:hanging="425"/>
        <w:textAlignment w:val="auto"/>
      </w:pPr>
      <w:r w:rsidRPr="00E53C99">
        <w:t>les prestations d’une durée inférieure ou égale à 3 mois ou d’un montant inférieur à 50 000 Euros HT seront payées en totalité après exécution complète et sur présentation d’une facture unique acceptée par le CNES,</w:t>
      </w:r>
    </w:p>
    <w:p w14:paraId="65FF9856" w14:textId="77777777" w:rsidR="00B52055" w:rsidRPr="00E53C99" w:rsidRDefault="00B52055" w:rsidP="00B52055">
      <w:pPr>
        <w:numPr>
          <w:ilvl w:val="0"/>
          <w:numId w:val="24"/>
        </w:numPr>
        <w:tabs>
          <w:tab w:val="clear" w:pos="360"/>
        </w:tabs>
        <w:suppressAutoHyphens w:val="0"/>
        <w:autoSpaceDN/>
        <w:spacing w:after="60"/>
        <w:ind w:left="567" w:right="-1" w:hanging="425"/>
        <w:textAlignment w:val="auto"/>
      </w:pPr>
      <w:r w:rsidRPr="00E53C99">
        <w:t>les prestations d’une durée supérieure à 3 mois et d’un montant supérieur ou égal à 50 000 Euros HT font l’objet (AD en fonction de la nature de la prestation) :</w:t>
      </w:r>
    </w:p>
    <w:p w14:paraId="7B997C08" w14:textId="77777777" w:rsidR="00B52055" w:rsidRPr="00E53C99" w:rsidRDefault="00B52055" w:rsidP="00B52055">
      <w:pPr>
        <w:numPr>
          <w:ilvl w:val="0"/>
          <w:numId w:val="26"/>
        </w:numPr>
        <w:tabs>
          <w:tab w:val="num" w:pos="2268"/>
        </w:tabs>
        <w:suppressAutoHyphens w:val="0"/>
        <w:autoSpaceDN/>
        <w:spacing w:after="60"/>
        <w:ind w:left="993" w:right="-1" w:hanging="425"/>
        <w:textAlignment w:val="auto"/>
      </w:pPr>
      <w:r w:rsidRPr="00E53C99">
        <w:t>d’un ou plusieurs paiements partiels définitifs, (AD selon les cas)</w:t>
      </w:r>
    </w:p>
    <w:p w14:paraId="4A383C69" w14:textId="77777777" w:rsidR="00B52055" w:rsidRPr="00E53C99" w:rsidRDefault="00B52055" w:rsidP="00B52055">
      <w:pPr>
        <w:numPr>
          <w:ilvl w:val="0"/>
          <w:numId w:val="26"/>
        </w:numPr>
        <w:tabs>
          <w:tab w:val="num" w:pos="2268"/>
        </w:tabs>
        <w:suppressAutoHyphens w:val="0"/>
        <w:autoSpaceDN/>
        <w:spacing w:after="60"/>
        <w:ind w:left="993" w:right="-1" w:hanging="425"/>
        <w:textAlignment w:val="auto"/>
      </w:pPr>
      <w:r w:rsidRPr="00E53C99">
        <w:t>d’un solde</w:t>
      </w:r>
    </w:p>
    <w:p w14:paraId="6A726B92" w14:textId="77777777" w:rsidR="00B52055" w:rsidRPr="00E53C99" w:rsidRDefault="00B52055" w:rsidP="00B52055">
      <w:pPr>
        <w:pStyle w:val="Titre4"/>
        <w:numPr>
          <w:ilvl w:val="0"/>
          <w:numId w:val="0"/>
        </w:numPr>
        <w:ind w:left="2268" w:hanging="1701"/>
      </w:pPr>
      <w:r w:rsidRPr="00E53C99">
        <w:t>Engagements du TITULAIRE</w:t>
      </w:r>
    </w:p>
    <w:p w14:paraId="4295C1AA" w14:textId="77777777" w:rsidR="00B52055" w:rsidRPr="00E53C99" w:rsidRDefault="00B52055" w:rsidP="00B52055">
      <w:pPr>
        <w:tabs>
          <w:tab w:val="num" w:pos="2268"/>
        </w:tabs>
        <w:suppressAutoHyphens w:val="0"/>
        <w:autoSpaceDN/>
        <w:spacing w:after="60"/>
        <w:ind w:right="-1"/>
        <w:textAlignment w:val="auto"/>
      </w:pPr>
      <w:r w:rsidRPr="00E53C99">
        <w:t xml:space="preserve">Le Titulaire s’engage à réaliser et/ou livrer les prestations demandées suivant l’échéancier prévu dans le bon de commande qui lui est notifié par le CNES. Il dispose d’un délai de 10 jours à compter de la date de notification du bon de commande pour faire part de ses observations éventuelles au CNES.  </w:t>
      </w:r>
    </w:p>
    <w:p w14:paraId="706D6605" w14:textId="77777777" w:rsidR="006A2154" w:rsidRPr="00E53C99" w:rsidRDefault="006A2154">
      <w:pPr>
        <w:suppressAutoHyphens w:val="0"/>
        <w:autoSpaceDN/>
        <w:jc w:val="left"/>
        <w:textAlignment w:val="auto"/>
        <w:rPr>
          <w:highlight w:val="yellow"/>
        </w:rPr>
      </w:pPr>
    </w:p>
    <w:p w14:paraId="37F8B46E" w14:textId="77777777" w:rsidR="006A2154" w:rsidRPr="00E53C99" w:rsidRDefault="006A2154" w:rsidP="006A2154">
      <w:pPr>
        <w:pStyle w:val="Titre2"/>
        <w:numPr>
          <w:ilvl w:val="0"/>
          <w:numId w:val="0"/>
        </w:numPr>
      </w:pPr>
      <w:bookmarkStart w:id="48" w:name="_Toc195516598"/>
      <w:r w:rsidRPr="00E53C99">
        <w:t>Etablissement des marchés subséquents</w:t>
      </w:r>
      <w:bookmarkEnd w:id="48"/>
    </w:p>
    <w:p w14:paraId="5B2EC351" w14:textId="77777777" w:rsidR="006A2154" w:rsidRPr="00E53C99" w:rsidRDefault="006A2154" w:rsidP="006A2154">
      <w:pPr>
        <w:pStyle w:val="Titre4"/>
        <w:numPr>
          <w:ilvl w:val="0"/>
          <w:numId w:val="0"/>
        </w:numPr>
        <w:ind w:left="2268" w:hanging="1701"/>
      </w:pPr>
      <w:r w:rsidRPr="00E53C99">
        <w:t>Etablissement des demandes de proposition de prix et des offres</w:t>
      </w:r>
    </w:p>
    <w:p w14:paraId="516DCE9E" w14:textId="77777777" w:rsidR="00095FB4" w:rsidRDefault="00095FB4" w:rsidP="006A2154">
      <w:pPr>
        <w:spacing w:after="120"/>
        <w:rPr>
          <w:rFonts w:cs="Arial"/>
          <w:szCs w:val="22"/>
        </w:rPr>
      </w:pPr>
      <w:r w:rsidRPr="00095FB4">
        <w:rPr>
          <w:rFonts w:cs="Arial"/>
          <w:szCs w:val="22"/>
        </w:rPr>
        <w:t xml:space="preserve">Les marchés subséquents établis au titre du présent accord-cadre sont conclus sur la base de propositions techniques et financières du TITULAIRE acceptées par le CNES. Il peut y avoir une phase de négociation avec le TITULAIRE de l’accord-cadre si celui-ci a été conclu dans le cadre d’une procédure non formalisée, ou si l’objet du marché subséquent fait que le CNES se trouve dans l’une des hypothèses définies à l’article R 2124-3 du code de la commande publique. </w:t>
      </w:r>
    </w:p>
    <w:p w14:paraId="42924FF2" w14:textId="1B100A74" w:rsidR="006A2154" w:rsidRPr="00E53C99" w:rsidRDefault="006A2154" w:rsidP="006A2154">
      <w:pPr>
        <w:spacing w:after="120"/>
        <w:rPr>
          <w:rFonts w:cs="Arial"/>
          <w:szCs w:val="22"/>
          <w:u w:val="single"/>
        </w:rPr>
      </w:pPr>
      <w:r w:rsidRPr="00E53C99">
        <w:rPr>
          <w:rFonts w:cs="Arial"/>
          <w:szCs w:val="22"/>
          <w:u w:val="single"/>
        </w:rPr>
        <w:t>La demande de proposition de prix émise par le CNES précise :</w:t>
      </w:r>
    </w:p>
    <w:p w14:paraId="0211CE5C"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r w:rsidRPr="00E53C99">
        <w:rPr>
          <w:rFonts w:cs="Arial"/>
          <w:szCs w:val="22"/>
        </w:rPr>
        <w:t>Le nom et coordonnées des responsables achat et technique,</w:t>
      </w:r>
    </w:p>
    <w:p w14:paraId="002651EE"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r w:rsidRPr="00E53C99">
        <w:rPr>
          <w:rFonts w:cs="Arial"/>
          <w:szCs w:val="22"/>
        </w:rPr>
        <w:t>le délai maximal de remise de l’offre au-delà duquel elle n’est pas considérée comme recevable,</w:t>
      </w:r>
    </w:p>
    <w:p w14:paraId="5921B4E9"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r w:rsidRPr="00E53C99">
        <w:rPr>
          <w:rFonts w:cs="Arial"/>
          <w:szCs w:val="22"/>
        </w:rPr>
        <w:t>la nature des prestations demandées et les exigences techniques particulières associées,</w:t>
      </w:r>
    </w:p>
    <w:p w14:paraId="7D2627E0"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r w:rsidRPr="00E53C99">
        <w:rPr>
          <w:rFonts w:cs="Arial"/>
          <w:szCs w:val="22"/>
        </w:rPr>
        <w:t>les exigences administratives et financières particulières.</w:t>
      </w:r>
    </w:p>
    <w:p w14:paraId="3BD4B922" w14:textId="77777777" w:rsidR="006A2154" w:rsidRPr="00E53C99" w:rsidRDefault="006A2154" w:rsidP="006A2154">
      <w:pPr>
        <w:pStyle w:val="articles-romains"/>
        <w:spacing w:after="120"/>
        <w:rPr>
          <w:rFonts w:ascii="Arial" w:hAnsi="Arial" w:cs="Arial"/>
          <w:u w:val="single"/>
        </w:rPr>
      </w:pPr>
      <w:r w:rsidRPr="00E53C99">
        <w:rPr>
          <w:rFonts w:ascii="Arial" w:hAnsi="Arial" w:cs="Arial"/>
          <w:u w:val="single"/>
        </w:rPr>
        <w:t>Chaque proposition du TITULAIRE doit comporter :</w:t>
      </w:r>
    </w:p>
    <w:p w14:paraId="6ACF1176"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r w:rsidRPr="00E53C99">
        <w:rPr>
          <w:rFonts w:cs="Arial"/>
          <w:szCs w:val="22"/>
        </w:rPr>
        <w:t>une durée de validité qui ne peut être inférieure à 3 (trois) mois,</w:t>
      </w:r>
    </w:p>
    <w:p w14:paraId="24DDB9FB"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r w:rsidRPr="00E53C99">
        <w:rPr>
          <w:rFonts w:cs="Arial"/>
          <w:szCs w:val="22"/>
        </w:rPr>
        <w:t>une proposition technique,</w:t>
      </w:r>
    </w:p>
    <w:p w14:paraId="69348B0D"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r w:rsidRPr="00E53C99">
        <w:rPr>
          <w:rFonts w:cs="Arial"/>
          <w:szCs w:val="22"/>
        </w:rPr>
        <w:t>une proposition administrative et financière précisant le montant forfaitaire ferme des prestations valorisées en euros, les conditions économiques d’établissement de l’offre et le plan de paiement associé,</w:t>
      </w:r>
    </w:p>
    <w:p w14:paraId="1FC76CC2"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r w:rsidRPr="00E53C99">
        <w:rPr>
          <w:rFonts w:cs="Arial"/>
          <w:szCs w:val="22"/>
        </w:rPr>
        <w:t>les conditions techniques et commerciales associées aux prestations complémentaires demandées dans la demande de proposition du CNES.</w:t>
      </w:r>
    </w:p>
    <w:p w14:paraId="40A40BB1"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hanging="357"/>
        <w:textAlignment w:val="auto"/>
        <w:rPr>
          <w:rFonts w:cs="Arial"/>
          <w:szCs w:val="22"/>
        </w:rPr>
      </w:pPr>
      <w:r w:rsidRPr="00E53C99">
        <w:rPr>
          <w:rFonts w:cs="Arial"/>
          <w:szCs w:val="22"/>
        </w:rPr>
        <w:t>en cas de sous-traitance d’une partie des prestations :</w:t>
      </w:r>
    </w:p>
    <w:p w14:paraId="70616E7F" w14:textId="77777777" w:rsidR="006A2154" w:rsidRPr="00E53C99" w:rsidRDefault="006A2154" w:rsidP="006A2154">
      <w:pPr>
        <w:numPr>
          <w:ilvl w:val="1"/>
          <w:numId w:val="23"/>
        </w:numPr>
        <w:tabs>
          <w:tab w:val="clear" w:pos="1015"/>
          <w:tab w:val="num" w:pos="1843"/>
        </w:tabs>
        <w:suppressAutoHyphens w:val="0"/>
        <w:autoSpaceDN/>
        <w:spacing w:after="120" w:line="240" w:lineRule="atLeast"/>
        <w:ind w:left="1843" w:right="1417" w:hanging="357"/>
        <w:textAlignment w:val="auto"/>
        <w:rPr>
          <w:rFonts w:cs="Arial"/>
          <w:szCs w:val="22"/>
        </w:rPr>
      </w:pPr>
      <w:r w:rsidRPr="00E53C99">
        <w:rPr>
          <w:rFonts w:cs="Arial"/>
          <w:szCs w:val="22"/>
        </w:rPr>
        <w:t>la nature des prestations dont la sous-traitance est prévue,</w:t>
      </w:r>
    </w:p>
    <w:p w14:paraId="64D8FF3C" w14:textId="77777777" w:rsidR="006A2154" w:rsidRPr="00E53C99" w:rsidRDefault="006A2154" w:rsidP="006A2154">
      <w:pPr>
        <w:numPr>
          <w:ilvl w:val="1"/>
          <w:numId w:val="23"/>
        </w:numPr>
        <w:tabs>
          <w:tab w:val="clear" w:pos="1015"/>
          <w:tab w:val="num" w:pos="1843"/>
        </w:tabs>
        <w:suppressAutoHyphens w:val="0"/>
        <w:autoSpaceDN/>
        <w:spacing w:after="120" w:line="240" w:lineRule="atLeast"/>
        <w:ind w:left="1843" w:right="1417" w:hanging="357"/>
        <w:textAlignment w:val="auto"/>
        <w:rPr>
          <w:rFonts w:cs="Arial"/>
          <w:szCs w:val="22"/>
        </w:rPr>
      </w:pPr>
      <w:r w:rsidRPr="00E53C99">
        <w:rPr>
          <w:rFonts w:cs="Arial"/>
          <w:szCs w:val="22"/>
        </w:rPr>
        <w:t>la dénomination sociale du sous-traitant,</w:t>
      </w:r>
    </w:p>
    <w:p w14:paraId="73C49FCC" w14:textId="77777777" w:rsidR="006A2154" w:rsidRPr="00E53C99" w:rsidRDefault="006A2154" w:rsidP="006A2154">
      <w:pPr>
        <w:numPr>
          <w:ilvl w:val="1"/>
          <w:numId w:val="23"/>
        </w:numPr>
        <w:tabs>
          <w:tab w:val="clear" w:pos="1015"/>
          <w:tab w:val="num" w:pos="1843"/>
        </w:tabs>
        <w:suppressAutoHyphens w:val="0"/>
        <w:autoSpaceDN/>
        <w:spacing w:after="120" w:line="240" w:lineRule="atLeast"/>
        <w:ind w:left="1843" w:right="1417" w:hanging="357"/>
        <w:textAlignment w:val="auto"/>
        <w:rPr>
          <w:rFonts w:cs="Arial"/>
          <w:szCs w:val="22"/>
        </w:rPr>
      </w:pPr>
      <w:r w:rsidRPr="00E53C99">
        <w:rPr>
          <w:rFonts w:cs="Arial"/>
          <w:szCs w:val="22"/>
        </w:rPr>
        <w:t>le montant forfaitaire des prestations dont la sous-traitance est prévue,</w:t>
      </w:r>
    </w:p>
    <w:p w14:paraId="593350BD" w14:textId="77777777" w:rsidR="006A2154" w:rsidRPr="00E53C99" w:rsidRDefault="006A2154" w:rsidP="006A2154">
      <w:pPr>
        <w:numPr>
          <w:ilvl w:val="1"/>
          <w:numId w:val="23"/>
        </w:numPr>
        <w:tabs>
          <w:tab w:val="clear" w:pos="1015"/>
          <w:tab w:val="num" w:pos="1843"/>
        </w:tabs>
        <w:suppressAutoHyphens w:val="0"/>
        <w:autoSpaceDN/>
        <w:spacing w:after="120" w:line="240" w:lineRule="atLeast"/>
        <w:ind w:left="1843" w:right="1417" w:hanging="357"/>
        <w:textAlignment w:val="auto"/>
        <w:rPr>
          <w:rFonts w:cs="Arial"/>
          <w:szCs w:val="22"/>
        </w:rPr>
      </w:pPr>
      <w:r w:rsidRPr="00E53C99">
        <w:rPr>
          <w:rFonts w:cs="Arial"/>
          <w:szCs w:val="22"/>
        </w:rPr>
        <w:t>les conditions de paiement associées au(x) sous-traitants(s),</w:t>
      </w:r>
    </w:p>
    <w:p w14:paraId="20AD57C6" w14:textId="77777777" w:rsidR="006A2154" w:rsidRPr="00E53C99" w:rsidRDefault="006A2154" w:rsidP="006A2154">
      <w:pPr>
        <w:numPr>
          <w:ilvl w:val="1"/>
          <w:numId w:val="23"/>
        </w:numPr>
        <w:tabs>
          <w:tab w:val="clear" w:pos="1015"/>
          <w:tab w:val="num" w:pos="1843"/>
        </w:tabs>
        <w:suppressAutoHyphens w:val="0"/>
        <w:autoSpaceDN/>
        <w:spacing w:after="120" w:line="240" w:lineRule="atLeast"/>
        <w:ind w:left="1843" w:right="1417" w:hanging="357"/>
        <w:textAlignment w:val="auto"/>
        <w:rPr>
          <w:rFonts w:cs="Arial"/>
          <w:szCs w:val="22"/>
        </w:rPr>
      </w:pPr>
      <w:r w:rsidRPr="00E53C99">
        <w:rPr>
          <w:rFonts w:cs="Arial"/>
          <w:szCs w:val="22"/>
        </w:rPr>
        <w:lastRenderedPageBreak/>
        <w:t>et si le sous-traitant n’est pas identifié au marché : l’adresse du siège, le N° SIRET, le N° TVA intracommunautaire et les coordonnées bancaires du sous-traitant proposé.</w:t>
      </w:r>
    </w:p>
    <w:p w14:paraId="350D1D19" w14:textId="77777777" w:rsidR="006A2154" w:rsidRPr="00E53C99" w:rsidRDefault="006A2154" w:rsidP="006A2154">
      <w:pPr>
        <w:spacing w:after="120"/>
        <w:rPr>
          <w:rFonts w:cs="Arial"/>
          <w:szCs w:val="22"/>
        </w:rPr>
      </w:pPr>
      <w:r w:rsidRPr="00E53C99">
        <w:rPr>
          <w:rFonts w:cs="Arial"/>
          <w:szCs w:val="22"/>
        </w:rPr>
        <w:t>La proposition technique et financière du TITULAIRE doit être conforme aux caractéristiques (techniques, administratives et financières) fixées par le présent accord-cadre et les documents constituant la demande de proposition de prix propres émise par le CNES.</w:t>
      </w:r>
    </w:p>
    <w:p w14:paraId="53221D93" w14:textId="77777777" w:rsidR="006A2154" w:rsidRPr="00E53C99" w:rsidRDefault="006A2154" w:rsidP="006A2154">
      <w:pPr>
        <w:spacing w:after="120"/>
        <w:rPr>
          <w:rFonts w:cs="Arial"/>
          <w:szCs w:val="22"/>
        </w:rPr>
      </w:pPr>
      <w:r w:rsidRPr="00E53C99">
        <w:rPr>
          <w:rFonts w:cs="Arial"/>
          <w:szCs w:val="22"/>
        </w:rPr>
        <w:t xml:space="preserve">Les demandes d’offres dans le cadre de l’accord-cadre sont transmises par le biais des outils de dématérialisation mis en place par le CNES via le profil acheteur du CNES dont l’adresse est </w:t>
      </w:r>
      <w:hyperlink r:id="rId12" w:history="1">
        <w:r w:rsidRPr="00E53C99">
          <w:rPr>
            <w:rFonts w:cs="Arial"/>
            <w:color w:val="0000FF"/>
            <w:szCs w:val="22"/>
            <w:u w:val="single"/>
          </w:rPr>
          <w:t>https://marches.cnes.fr</w:t>
        </w:r>
      </w:hyperlink>
      <w:r w:rsidRPr="00E53C99">
        <w:rPr>
          <w:rFonts w:cs="Arial"/>
          <w:szCs w:val="22"/>
        </w:rPr>
        <w:t>.</w:t>
      </w:r>
    </w:p>
    <w:p w14:paraId="5ED573E8" w14:textId="77777777" w:rsidR="006A2154" w:rsidRPr="00E53C99" w:rsidRDefault="006A2154" w:rsidP="006A2154">
      <w:pPr>
        <w:spacing w:after="120"/>
        <w:rPr>
          <w:rFonts w:cs="Arial"/>
          <w:szCs w:val="22"/>
        </w:rPr>
      </w:pPr>
      <w:r w:rsidRPr="00E53C99">
        <w:rPr>
          <w:rFonts w:cs="Arial"/>
          <w:szCs w:val="22"/>
        </w:rPr>
        <w:t>Les documents y sont déposés. Le TITULAIRE en est informé par voie de mail et peut en prendre ainsi connaissance.</w:t>
      </w:r>
    </w:p>
    <w:p w14:paraId="60BBBF50" w14:textId="77777777" w:rsidR="006A2154" w:rsidRPr="00E53C99" w:rsidRDefault="006A2154" w:rsidP="006A2154">
      <w:pPr>
        <w:pStyle w:val="Titre3"/>
        <w:numPr>
          <w:ilvl w:val="0"/>
          <w:numId w:val="0"/>
        </w:numPr>
        <w:tabs>
          <w:tab w:val="clear" w:pos="2268"/>
        </w:tabs>
      </w:pPr>
      <w:bookmarkStart w:id="49" w:name="_Toc83891732"/>
      <w:bookmarkStart w:id="50" w:name="_Toc86162485"/>
      <w:bookmarkStart w:id="51" w:name="_Toc86163247"/>
      <w:bookmarkStart w:id="52" w:name="_Toc94277328"/>
      <w:bookmarkStart w:id="53" w:name="_Toc195516599"/>
      <w:r w:rsidRPr="00E53C99">
        <w:t>Engagements du TITULAIRE</w:t>
      </w:r>
      <w:bookmarkEnd w:id="49"/>
      <w:bookmarkEnd w:id="50"/>
      <w:bookmarkEnd w:id="51"/>
      <w:bookmarkEnd w:id="52"/>
      <w:bookmarkEnd w:id="53"/>
    </w:p>
    <w:p w14:paraId="1DA74345" w14:textId="77777777" w:rsidR="006A2154" w:rsidRPr="00E53C99" w:rsidRDefault="006A2154" w:rsidP="006A2154">
      <w:pPr>
        <w:spacing w:after="120"/>
        <w:rPr>
          <w:szCs w:val="22"/>
        </w:rPr>
      </w:pPr>
      <w:r w:rsidRPr="00E53C99">
        <w:rPr>
          <w:szCs w:val="22"/>
        </w:rPr>
        <w:t xml:space="preserve">Le TITULAIRE s’engage à faire des offres régulières, acceptables et appropriées lorsqu’il est sollicité pour les marchés subséquents. </w:t>
      </w:r>
    </w:p>
    <w:p w14:paraId="34CC746D" w14:textId="62E852E5" w:rsidR="006A2154" w:rsidRDefault="006A2154" w:rsidP="006A2154">
      <w:pPr>
        <w:spacing w:after="120"/>
        <w:rPr>
          <w:szCs w:val="22"/>
        </w:rPr>
      </w:pPr>
      <w:r w:rsidRPr="00E53C99">
        <w:rPr>
          <w:szCs w:val="22"/>
        </w:rPr>
        <w:t>En l’absence d’offre ou en cas de présentation d’une offre non conforme, c'est-à-dire irrégulières, ou inacceptables ou inappropriées, le CNES peut, après mise en demeure assortie d’un délai d’exécution permettant au TITULAIRE de présenter ses observations, déroger au principe d’exclusivité inhérent à l’accord-cadre. Dans ce cas il met en concurrence, conformément à la règlementation applicable à ses achats, la prestation concernée.</w:t>
      </w:r>
    </w:p>
    <w:p w14:paraId="17396E1A" w14:textId="14AE58F6" w:rsidR="007D4760" w:rsidRPr="007D4760" w:rsidRDefault="007D4760" w:rsidP="007D4760">
      <w:pPr>
        <w:spacing w:after="120"/>
        <w:rPr>
          <w:szCs w:val="22"/>
        </w:rPr>
      </w:pPr>
      <w:r w:rsidRPr="007D4760">
        <w:rPr>
          <w:szCs w:val="22"/>
        </w:rPr>
        <w:t>En cas d'absence répétée d'offres ou de présentations répétées d'offres non conformes par le</w:t>
      </w:r>
      <w:r>
        <w:rPr>
          <w:szCs w:val="22"/>
        </w:rPr>
        <w:t xml:space="preserve"> </w:t>
      </w:r>
      <w:r w:rsidRPr="007D4760">
        <w:rPr>
          <w:szCs w:val="22"/>
        </w:rPr>
        <w:t>TITULAIRE, le CNES se réserve la possibilité, après mise en demeure assortie d'un délai d'exécution</w:t>
      </w:r>
      <w:r>
        <w:rPr>
          <w:szCs w:val="22"/>
        </w:rPr>
        <w:t xml:space="preserve"> </w:t>
      </w:r>
      <w:r w:rsidRPr="007D4760">
        <w:rPr>
          <w:szCs w:val="22"/>
        </w:rPr>
        <w:t>permettant au TITULAIRE de présenter ses observations, de lui appliquer une pénalité forfaitaire d'un</w:t>
      </w:r>
      <w:r>
        <w:rPr>
          <w:szCs w:val="22"/>
        </w:rPr>
        <w:t xml:space="preserve"> </w:t>
      </w:r>
      <w:r w:rsidRPr="007D4760">
        <w:rPr>
          <w:szCs w:val="22"/>
        </w:rPr>
        <w:t>montant de 1000€.</w:t>
      </w:r>
    </w:p>
    <w:p w14:paraId="05C0F4BC" w14:textId="36FC6F02" w:rsidR="007D4760" w:rsidRPr="00E53C99" w:rsidRDefault="007D4760" w:rsidP="007D4760">
      <w:pPr>
        <w:spacing w:after="120"/>
        <w:rPr>
          <w:szCs w:val="22"/>
        </w:rPr>
      </w:pPr>
      <w:r w:rsidRPr="007D4760">
        <w:rPr>
          <w:szCs w:val="22"/>
        </w:rPr>
        <w:t xml:space="preserve">Suite à l'application de cette pénalité, si le TITULAIRE persiste à ne pas présenter d'offres ou </w:t>
      </w:r>
      <w:r>
        <w:rPr>
          <w:szCs w:val="22"/>
        </w:rPr>
        <w:t xml:space="preserve">présente </w:t>
      </w:r>
      <w:r w:rsidRPr="007D4760">
        <w:rPr>
          <w:szCs w:val="22"/>
        </w:rPr>
        <w:t>des</w:t>
      </w:r>
      <w:r>
        <w:rPr>
          <w:szCs w:val="22"/>
        </w:rPr>
        <w:t xml:space="preserve"> </w:t>
      </w:r>
      <w:r w:rsidRPr="007D4760">
        <w:rPr>
          <w:szCs w:val="22"/>
        </w:rPr>
        <w:t>offres non conformes, le CNES se réserve la possibilité, après mise en demeure assortie d'un délai</w:t>
      </w:r>
      <w:r>
        <w:rPr>
          <w:szCs w:val="22"/>
        </w:rPr>
        <w:t xml:space="preserve"> </w:t>
      </w:r>
      <w:r w:rsidRPr="007D4760">
        <w:rPr>
          <w:szCs w:val="22"/>
        </w:rPr>
        <w:t>d'exécution permettant au TITULAIRE de présenter ses observations, de résilier pour faute l'accord</w:t>
      </w:r>
      <w:r>
        <w:rPr>
          <w:szCs w:val="22"/>
        </w:rPr>
        <w:t>-</w:t>
      </w:r>
      <w:r w:rsidRPr="007D4760">
        <w:rPr>
          <w:szCs w:val="22"/>
        </w:rPr>
        <w:t>cadre</w:t>
      </w:r>
      <w:r>
        <w:rPr>
          <w:szCs w:val="22"/>
        </w:rPr>
        <w:t xml:space="preserve"> </w:t>
      </w:r>
      <w:r w:rsidRPr="007D4760">
        <w:rPr>
          <w:szCs w:val="22"/>
        </w:rPr>
        <w:t>par lettre valant ordre de service.</w:t>
      </w:r>
    </w:p>
    <w:p w14:paraId="3955FE75" w14:textId="08463FE1" w:rsidR="006A2154" w:rsidRPr="00E53C99" w:rsidRDefault="006A2154" w:rsidP="006A2154">
      <w:pPr>
        <w:pStyle w:val="Titre4"/>
        <w:numPr>
          <w:ilvl w:val="0"/>
          <w:numId w:val="0"/>
        </w:numPr>
        <w:ind w:left="2268" w:hanging="1701"/>
      </w:pPr>
      <w:bookmarkStart w:id="54" w:name="_Toc83891733"/>
      <w:r w:rsidRPr="00E53C99">
        <w:t>Fixation des prix, établissement de l’échéancier de paiements</w:t>
      </w:r>
      <w:bookmarkEnd w:id="54"/>
    </w:p>
    <w:p w14:paraId="330FAE6A" w14:textId="77777777" w:rsidR="006A2154" w:rsidRPr="00E53C99" w:rsidRDefault="006A2154" w:rsidP="006A2154">
      <w:pPr>
        <w:pStyle w:val="Titre4"/>
        <w:numPr>
          <w:ilvl w:val="0"/>
          <w:numId w:val="0"/>
        </w:numPr>
        <w:ind w:left="2268" w:hanging="1701"/>
      </w:pPr>
      <w:r w:rsidRPr="00E53C99">
        <w:t>Fixation des prix des prestations</w:t>
      </w:r>
    </w:p>
    <w:p w14:paraId="7BA2DF29" w14:textId="77777777" w:rsidR="006A2154" w:rsidRPr="00E53C99" w:rsidRDefault="006A2154" w:rsidP="006A2154">
      <w:pPr>
        <w:pStyle w:val="Corpsdetexte3"/>
        <w:spacing w:after="120"/>
        <w:rPr>
          <w:rFonts w:ascii="Arial" w:hAnsi="Arial" w:cs="Arial"/>
          <w:i w:val="0"/>
        </w:rPr>
      </w:pPr>
      <w:r w:rsidRPr="00E53C99">
        <w:rPr>
          <w:rFonts w:ascii="Arial" w:hAnsi="Arial" w:cs="Arial"/>
          <w:b/>
          <w:bCs/>
          <w:iCs w:val="0"/>
        </w:rPr>
        <w:t>Le prix des prestations</w:t>
      </w:r>
      <w:r w:rsidRPr="00E53C99">
        <w:rPr>
          <w:rFonts w:ascii="Arial" w:hAnsi="Arial" w:cs="Arial"/>
          <w:i w:val="0"/>
        </w:rPr>
        <w:t xml:space="preserve"> est fixé forfaitairement avant conclusion de tout marché subséquent. Il est forfaitaire ferme.</w:t>
      </w:r>
    </w:p>
    <w:p w14:paraId="3258331D" w14:textId="0EB7FDF5" w:rsidR="006A2154" w:rsidRPr="00E53C99" w:rsidRDefault="006A2154" w:rsidP="006A2154">
      <w:pPr>
        <w:pStyle w:val="Corpsdetexte3"/>
        <w:spacing w:after="60"/>
        <w:rPr>
          <w:rFonts w:ascii="Arial" w:hAnsi="Arial" w:cs="Arial"/>
          <w:i w:val="0"/>
        </w:rPr>
      </w:pPr>
      <w:r w:rsidRPr="00E53C99">
        <w:rPr>
          <w:rFonts w:ascii="Arial" w:hAnsi="Arial" w:cs="Arial"/>
          <w:i w:val="0"/>
        </w:rPr>
        <w:t xml:space="preserve">Les éléments nécessaires à la fixation des prix sont définis au bordereau de prix joint en annexe </w:t>
      </w:r>
      <w:r w:rsidR="004861D9" w:rsidRPr="00E53C99">
        <w:rPr>
          <w:rFonts w:ascii="Arial" w:hAnsi="Arial" w:cs="Arial"/>
          <w:i w:val="0"/>
        </w:rPr>
        <w:t>2</w:t>
      </w:r>
      <w:r w:rsidRPr="00E53C99">
        <w:rPr>
          <w:rFonts w:ascii="Arial" w:hAnsi="Arial" w:cs="Arial"/>
          <w:i w:val="0"/>
        </w:rPr>
        <w:t xml:space="preserve"> au présent accord-cadre.</w:t>
      </w:r>
    </w:p>
    <w:p w14:paraId="7CADA5E4" w14:textId="4C496192" w:rsidR="006A2154" w:rsidRPr="00E53C99" w:rsidRDefault="006A2154" w:rsidP="006A2154">
      <w:pPr>
        <w:pStyle w:val="Corpsdetexte3"/>
        <w:spacing w:after="60"/>
        <w:rPr>
          <w:rFonts w:ascii="Arial" w:hAnsi="Arial" w:cs="Arial"/>
          <w:i w:val="0"/>
        </w:rPr>
      </w:pPr>
      <w:r w:rsidRPr="00E53C99">
        <w:rPr>
          <w:rFonts w:ascii="Arial" w:hAnsi="Arial" w:cs="Arial"/>
          <w:i w:val="0"/>
        </w:rPr>
        <w:t xml:space="preserve">Sauf dispositions contraires figurant dans le bordereau de prix, l’ensemble des éléments de valorisation des marchés sont applicables aux prestations réalisées par le TITULAIRE et ses sous-traitants </w:t>
      </w:r>
      <w:r w:rsidR="007D4760">
        <w:rPr>
          <w:rFonts w:ascii="Arial" w:hAnsi="Arial" w:cs="Arial"/>
          <w:i w:val="0"/>
        </w:rPr>
        <w:t>le cas échéant</w:t>
      </w:r>
      <w:r w:rsidRPr="00E53C99">
        <w:rPr>
          <w:rFonts w:ascii="Arial" w:hAnsi="Arial" w:cs="Arial"/>
          <w:i w:val="0"/>
        </w:rPr>
        <w:t>.</w:t>
      </w:r>
    </w:p>
    <w:p w14:paraId="2CC20B2C" w14:textId="77777777" w:rsidR="006A2154" w:rsidRPr="00E53C99" w:rsidRDefault="006A2154" w:rsidP="006A2154">
      <w:pPr>
        <w:pStyle w:val="Corpsdetexte3"/>
        <w:spacing w:after="60"/>
        <w:rPr>
          <w:rFonts w:ascii="Arial" w:hAnsi="Arial" w:cs="Arial"/>
          <w:i w:val="0"/>
        </w:rPr>
      </w:pPr>
      <w:r w:rsidRPr="00E53C99">
        <w:rPr>
          <w:rFonts w:ascii="Arial" w:hAnsi="Arial" w:cs="Arial"/>
          <w:i w:val="0"/>
        </w:rPr>
        <w:t>Des prix relatifs à d’autres prestations, services ou fournitures, peuvent être proposés par le TITULAIRE et acceptés par le CNES sans qu’il soit nécessaire d’établir un avenant.</w:t>
      </w:r>
    </w:p>
    <w:p w14:paraId="2B336DD4" w14:textId="77777777" w:rsidR="006A2154" w:rsidRPr="00E53C99" w:rsidRDefault="006A2154" w:rsidP="006A2154">
      <w:pPr>
        <w:pStyle w:val="Titre4"/>
        <w:numPr>
          <w:ilvl w:val="0"/>
          <w:numId w:val="0"/>
        </w:numPr>
        <w:ind w:left="2268" w:hanging="1701"/>
      </w:pPr>
      <w:r w:rsidRPr="00E53C99">
        <w:t>Etablissement de l’échéancier</w:t>
      </w:r>
    </w:p>
    <w:p w14:paraId="6F09257F" w14:textId="77777777" w:rsidR="006A2154" w:rsidRPr="00E53C99" w:rsidRDefault="006A2154" w:rsidP="006A2154">
      <w:pPr>
        <w:spacing w:after="60"/>
      </w:pPr>
      <w:r w:rsidRPr="00E53C99">
        <w:t xml:space="preserve">Sauf disposition contraire expresse du marché subséquent, </w:t>
      </w:r>
      <w:r w:rsidRPr="00E53C99">
        <w:rPr>
          <w:b/>
          <w:bCs/>
          <w:i/>
          <w:iCs/>
        </w:rPr>
        <w:t>l’échéancier des paiements</w:t>
      </w:r>
      <w:r w:rsidRPr="00E53C99">
        <w:t xml:space="preserve"> est établi selon les dispositions suivantes :</w:t>
      </w:r>
    </w:p>
    <w:p w14:paraId="4CF05DEA" w14:textId="77777777" w:rsidR="006A2154" w:rsidRPr="00E53C99" w:rsidRDefault="006A2154" w:rsidP="006A2154">
      <w:pPr>
        <w:numPr>
          <w:ilvl w:val="0"/>
          <w:numId w:val="24"/>
        </w:numPr>
        <w:tabs>
          <w:tab w:val="clear" w:pos="360"/>
        </w:tabs>
        <w:suppressAutoHyphens w:val="0"/>
        <w:autoSpaceDN/>
        <w:spacing w:after="60"/>
        <w:ind w:left="567" w:right="-1" w:hanging="425"/>
        <w:textAlignment w:val="auto"/>
      </w:pPr>
      <w:r w:rsidRPr="00E53C99">
        <w:t>les prestations d’une durée inférieure ou égale à 3 mois ou d’un montant inférieur à 50 000 Euros HT seront payées en totalité après exécution complète et sur présentation d’une facture unique acceptée par le CNES,</w:t>
      </w:r>
    </w:p>
    <w:p w14:paraId="3C4FBFB0" w14:textId="7DFF2E79" w:rsidR="006A2154" w:rsidRPr="00E53C99" w:rsidRDefault="006A2154" w:rsidP="006A2154">
      <w:pPr>
        <w:numPr>
          <w:ilvl w:val="0"/>
          <w:numId w:val="24"/>
        </w:numPr>
        <w:tabs>
          <w:tab w:val="clear" w:pos="360"/>
        </w:tabs>
        <w:suppressAutoHyphens w:val="0"/>
        <w:autoSpaceDN/>
        <w:spacing w:after="60"/>
        <w:ind w:left="567" w:right="-1" w:hanging="425"/>
        <w:textAlignment w:val="auto"/>
      </w:pPr>
      <w:r w:rsidRPr="00E53C99">
        <w:t>les prestations d’une durée supérieure à 3 mois et d’un montant supérieur ou égal à 50 000 Euros HT font l’objet :</w:t>
      </w:r>
    </w:p>
    <w:p w14:paraId="3931C6E0" w14:textId="13B0F023" w:rsidR="006A2154" w:rsidRPr="00E53C99" w:rsidRDefault="006A2154" w:rsidP="006A2154">
      <w:pPr>
        <w:numPr>
          <w:ilvl w:val="0"/>
          <w:numId w:val="26"/>
        </w:numPr>
        <w:tabs>
          <w:tab w:val="num" w:pos="2268"/>
        </w:tabs>
        <w:suppressAutoHyphens w:val="0"/>
        <w:autoSpaceDN/>
        <w:spacing w:after="60"/>
        <w:ind w:left="993" w:right="-1" w:hanging="425"/>
        <w:textAlignment w:val="auto"/>
      </w:pPr>
      <w:r w:rsidRPr="00E53C99">
        <w:t xml:space="preserve">d’un ou plusieurs paiements partiels définitifs, </w:t>
      </w:r>
    </w:p>
    <w:p w14:paraId="45A75E29" w14:textId="77777777" w:rsidR="006A2154" w:rsidRPr="00E53C99" w:rsidRDefault="006A2154" w:rsidP="006A2154">
      <w:pPr>
        <w:numPr>
          <w:ilvl w:val="0"/>
          <w:numId w:val="26"/>
        </w:numPr>
        <w:tabs>
          <w:tab w:val="num" w:pos="2268"/>
        </w:tabs>
        <w:suppressAutoHyphens w:val="0"/>
        <w:autoSpaceDN/>
        <w:spacing w:after="60"/>
        <w:ind w:left="993" w:right="-1" w:hanging="425"/>
        <w:textAlignment w:val="auto"/>
      </w:pPr>
      <w:r w:rsidRPr="00E53C99">
        <w:t>d’un solde</w:t>
      </w:r>
    </w:p>
    <w:p w14:paraId="40D41C1E" w14:textId="77777777" w:rsidR="006A2154" w:rsidRPr="00E53C99" w:rsidRDefault="006A2154" w:rsidP="006A2154">
      <w:pPr>
        <w:pStyle w:val="Default"/>
        <w:tabs>
          <w:tab w:val="left" w:pos="0"/>
        </w:tabs>
        <w:ind w:right="-143"/>
        <w:jc w:val="both"/>
        <w:rPr>
          <w:sz w:val="22"/>
          <w:szCs w:val="22"/>
        </w:rPr>
      </w:pPr>
    </w:p>
    <w:p w14:paraId="244780D8" w14:textId="77777777" w:rsidR="006A2154" w:rsidRPr="00E53C99" w:rsidRDefault="006A2154" w:rsidP="006A2154">
      <w:pPr>
        <w:pStyle w:val="Standard"/>
        <w:rPr>
          <w:lang w:val="fr-FR" w:eastAsia="fr-FR" w:bidi="ar-SA"/>
        </w:rPr>
      </w:pPr>
    </w:p>
    <w:p w14:paraId="66269F0E" w14:textId="696C70EC" w:rsidR="006A2154" w:rsidRPr="00E53C99" w:rsidRDefault="006A2154" w:rsidP="006A2154">
      <w:pPr>
        <w:pStyle w:val="Titre3"/>
        <w:numPr>
          <w:ilvl w:val="0"/>
          <w:numId w:val="0"/>
        </w:numPr>
        <w:tabs>
          <w:tab w:val="clear" w:pos="2268"/>
        </w:tabs>
      </w:pPr>
      <w:bookmarkStart w:id="55" w:name="_Toc83891734"/>
      <w:bookmarkStart w:id="56" w:name="_Toc86162486"/>
      <w:bookmarkStart w:id="57" w:name="_Toc86163248"/>
      <w:bookmarkStart w:id="58" w:name="_Toc94277329"/>
      <w:bookmarkStart w:id="59" w:name="_Toc195516600"/>
      <w:r w:rsidRPr="00E53C99">
        <w:t>Engagements de continuités pris par le titulaire au titre d’un marché subséquent</w:t>
      </w:r>
      <w:bookmarkEnd w:id="55"/>
      <w:bookmarkEnd w:id="56"/>
      <w:bookmarkEnd w:id="57"/>
      <w:bookmarkEnd w:id="58"/>
      <w:bookmarkEnd w:id="59"/>
      <w:r w:rsidRPr="00E53C99">
        <w:t xml:space="preserve"> </w:t>
      </w:r>
    </w:p>
    <w:p w14:paraId="72B0CBF3" w14:textId="71CF56F8" w:rsidR="006A2154" w:rsidRPr="00E53C99" w:rsidRDefault="006A2154" w:rsidP="006A2154">
      <w:pPr>
        <w:spacing w:after="120"/>
        <w:rPr>
          <w:rFonts w:cs="Arial"/>
          <w:szCs w:val="22"/>
        </w:rPr>
      </w:pPr>
      <w:r w:rsidRPr="00E53C99">
        <w:rPr>
          <w:rFonts w:cs="Arial"/>
          <w:szCs w:val="22"/>
        </w:rPr>
        <w:t>Les engagements (montant, conditions, délais…) pris par le Titulaire dans le cadre d’un marché subséquent et relatifs à la continuité d’activités au-delà de la période de validité de ce dernier (engagement à la maintenance, engagement à la valorisation, levée d’option, prolongation des activités de support</w:t>
      </w:r>
      <w:r w:rsidR="007D4760">
        <w:rPr>
          <w:rFonts w:cs="Arial"/>
          <w:szCs w:val="22"/>
        </w:rPr>
        <w:t>, …</w:t>
      </w:r>
      <w:r w:rsidRPr="00E53C99">
        <w:rPr>
          <w:rFonts w:cs="Arial"/>
          <w:szCs w:val="22"/>
        </w:rPr>
        <w:t xml:space="preserve">), sont valides pour la période indiquée par le marché subséquent et en cas de silence de celui-ci pendant un (1) an après la fin de sa période de validité. </w:t>
      </w:r>
    </w:p>
    <w:p w14:paraId="038D30C0" w14:textId="77777777" w:rsidR="006A2154" w:rsidRPr="00E53C99" w:rsidRDefault="006A2154" w:rsidP="006A2154">
      <w:pPr>
        <w:pStyle w:val="articles-romains"/>
        <w:spacing w:after="120"/>
        <w:rPr>
          <w:rFonts w:ascii="Arial" w:hAnsi="Arial" w:cs="Arial"/>
        </w:rPr>
      </w:pPr>
      <w:r w:rsidRPr="00E53C99">
        <w:rPr>
          <w:rFonts w:ascii="Arial" w:hAnsi="Arial" w:cs="Arial"/>
        </w:rPr>
        <w:t xml:space="preserve">La réalisation de ces prestations dans les conditions prévues, si elle est décidée par le CNES, fait, au choix du CNES, l’objet d’un avenant au marché subséquent établi initialement ou d’un marché subséquent complémentaire. Les conditions techniques et financières associées à la réalisation de ces éventuelles prestations sont celles précisées dans le marché subséquent initial. </w:t>
      </w:r>
    </w:p>
    <w:p w14:paraId="5A93F8CF" w14:textId="01C977E1" w:rsidR="006A2154" w:rsidRDefault="006A2154" w:rsidP="006A2154">
      <w:pPr>
        <w:spacing w:after="120"/>
        <w:rPr>
          <w:rFonts w:cs="Arial"/>
          <w:szCs w:val="22"/>
        </w:rPr>
      </w:pPr>
      <w:r w:rsidRPr="00E53C99">
        <w:rPr>
          <w:rFonts w:cs="Arial"/>
          <w:szCs w:val="22"/>
        </w:rPr>
        <w:t>Toutes évolutions des modalités techniques associées à ces prestations définies initialement feront l’objet d’une nouvelle proposition technique et financière du Titulaire qui deviendra applicable après accord du CNES.</w:t>
      </w:r>
    </w:p>
    <w:p w14:paraId="75AD3B82" w14:textId="77777777" w:rsidR="00095FB4" w:rsidRPr="00CD5A8C" w:rsidRDefault="00095FB4" w:rsidP="00095FB4">
      <w:pPr>
        <w:pStyle w:val="Titre3"/>
        <w:numPr>
          <w:ilvl w:val="0"/>
          <w:numId w:val="0"/>
        </w:numPr>
        <w:tabs>
          <w:tab w:val="clear" w:pos="2268"/>
        </w:tabs>
      </w:pPr>
      <w:bookmarkStart w:id="60" w:name="_Toc187657187"/>
      <w:bookmarkStart w:id="61" w:name="_Toc195516601"/>
      <w:r>
        <w:t>Transférabilité et Réversibilité</w:t>
      </w:r>
      <w:bookmarkEnd w:id="60"/>
      <w:bookmarkEnd w:id="61"/>
    </w:p>
    <w:p w14:paraId="11D0E4BD" w14:textId="77777777" w:rsidR="00095FB4" w:rsidRPr="002E5E49" w:rsidRDefault="00095FB4" w:rsidP="00095FB4">
      <w:pPr>
        <w:spacing w:after="120"/>
        <w:rPr>
          <w:rFonts w:cs="Arial"/>
          <w:szCs w:val="22"/>
        </w:rPr>
      </w:pPr>
      <w:r w:rsidRPr="002E5E49">
        <w:rPr>
          <w:rFonts w:cs="Arial"/>
          <w:szCs w:val="22"/>
        </w:rPr>
        <w:t>Pendant la période de mise en œuvre de la réversibilité ou de la transférabilité, le titulaire arrivant à échéance fournit, selon le cas, à l’acheteur ou au nouveau titulaire, dans la mesure du besoin, un accès aux matériels et aux logiciels, sous réserve que cet accès n’affecte pas l’aptitude du titulaire prenant fin à fournir les services objet du marché.</w:t>
      </w:r>
    </w:p>
    <w:p w14:paraId="15E3D98A" w14:textId="77777777" w:rsidR="00095FB4" w:rsidRPr="002E5E49" w:rsidRDefault="00095FB4" w:rsidP="00095FB4">
      <w:pPr>
        <w:spacing w:after="120"/>
        <w:rPr>
          <w:rFonts w:cs="Arial"/>
          <w:szCs w:val="22"/>
        </w:rPr>
      </w:pPr>
      <w:r w:rsidRPr="002E5E49">
        <w:rPr>
          <w:rFonts w:cs="Arial"/>
          <w:szCs w:val="22"/>
        </w:rPr>
        <w:t>Le titulaire met en œuvre des mesures techniques et organisationnelles pour garantir la sécurité des données et des applications qui lui sont confiées, lors du transfert des prestations de la part du précédent titulaire en conformité avec les réglementations applicables.</w:t>
      </w:r>
    </w:p>
    <w:p w14:paraId="2908AA69" w14:textId="77777777" w:rsidR="00095FB4" w:rsidRPr="00E53C99" w:rsidRDefault="00095FB4" w:rsidP="006A2154">
      <w:pPr>
        <w:spacing w:after="120"/>
        <w:rPr>
          <w:rFonts w:cs="Arial"/>
          <w:szCs w:val="22"/>
          <w:u w:val="single"/>
        </w:rPr>
      </w:pPr>
    </w:p>
    <w:p w14:paraId="18AA0B5B" w14:textId="5DCD7B11" w:rsidR="00435AFB" w:rsidRPr="00E53C99" w:rsidRDefault="00435AFB">
      <w:pPr>
        <w:suppressAutoHyphens w:val="0"/>
        <w:autoSpaceDN/>
        <w:jc w:val="left"/>
        <w:textAlignment w:val="auto"/>
        <w:rPr>
          <w:highlight w:val="yellow"/>
        </w:rPr>
      </w:pPr>
      <w:r w:rsidRPr="00E53C99">
        <w:rPr>
          <w:highlight w:val="yellow"/>
        </w:rPr>
        <w:br w:type="page"/>
      </w:r>
    </w:p>
    <w:p w14:paraId="413946CF" w14:textId="7B15C7FD" w:rsidR="00435AFB" w:rsidRPr="00E53C99" w:rsidRDefault="00095FB4" w:rsidP="00F20544">
      <w:pPr>
        <w:pStyle w:val="Titre1"/>
        <w:numPr>
          <w:ilvl w:val="0"/>
          <w:numId w:val="0"/>
        </w:numPr>
        <w:rPr>
          <w:color w:val="FF0000"/>
          <w:sz w:val="32"/>
          <w:szCs w:val="32"/>
        </w:rPr>
      </w:pPr>
      <w:bookmarkStart w:id="62" w:name="_Toc77071873"/>
      <w:bookmarkStart w:id="63" w:name="_Toc77071918"/>
      <w:bookmarkStart w:id="64" w:name="_Toc77072053"/>
      <w:bookmarkStart w:id="65" w:name="_Toc195516602"/>
      <w:r>
        <w:rPr>
          <w:sz w:val="32"/>
          <w:szCs w:val="32"/>
        </w:rPr>
        <w:lastRenderedPageBreak/>
        <w:t>TITRE I</w:t>
      </w:r>
      <w:r w:rsidR="00851106" w:rsidRPr="00E53C99">
        <w:rPr>
          <w:sz w:val="32"/>
          <w:szCs w:val="32"/>
        </w:rPr>
        <w:t xml:space="preserve"> - </w:t>
      </w:r>
      <w:r w:rsidR="00435AFB" w:rsidRPr="00E53C99">
        <w:rPr>
          <w:sz w:val="32"/>
          <w:szCs w:val="32"/>
        </w:rPr>
        <w:t xml:space="preserve">Dispositions régissant </w:t>
      </w:r>
      <w:r w:rsidR="00190D5C" w:rsidRPr="00E53C99">
        <w:rPr>
          <w:sz w:val="32"/>
          <w:szCs w:val="32"/>
        </w:rPr>
        <w:t>les BONS de commande</w:t>
      </w:r>
      <w:r w:rsidR="00435AFB" w:rsidRPr="00E53C99">
        <w:rPr>
          <w:sz w:val="32"/>
          <w:szCs w:val="32"/>
        </w:rPr>
        <w:t xml:space="preserve"> passés au titre de l’accord cadre</w:t>
      </w:r>
      <w:bookmarkEnd w:id="65"/>
    </w:p>
    <w:p w14:paraId="2E883FFD" w14:textId="77777777" w:rsidR="00B52055" w:rsidRPr="00E53C99" w:rsidRDefault="00B52055" w:rsidP="00B52055">
      <w:r w:rsidRPr="00E53C99">
        <w:t>Les bons de commande émis par le CNES dans le cadre du présent accord cadre, qui régissent les rapports contractuels du CNES et du TITULAIRE, sont constitués, suivant ordre décroissant de priorité par les documents suivants :</w:t>
      </w:r>
    </w:p>
    <w:p w14:paraId="3C0BABEB" w14:textId="77777777" w:rsidR="00B52055" w:rsidRPr="00E53C99" w:rsidRDefault="00B52055" w:rsidP="00B52055"/>
    <w:p w14:paraId="26CF3C80" w14:textId="77777777" w:rsidR="00B52055" w:rsidRPr="00E53C99" w:rsidRDefault="00B52055" w:rsidP="00B52055">
      <w:pPr>
        <w:numPr>
          <w:ilvl w:val="0"/>
          <w:numId w:val="23"/>
        </w:numPr>
        <w:tabs>
          <w:tab w:val="clear" w:pos="360"/>
          <w:tab w:val="num" w:pos="1134"/>
        </w:tabs>
        <w:suppressAutoHyphens w:val="0"/>
        <w:autoSpaceDN/>
        <w:spacing w:after="240" w:line="240" w:lineRule="atLeast"/>
        <w:ind w:left="1134" w:right="566"/>
        <w:jc w:val="left"/>
        <w:textAlignment w:val="auto"/>
      </w:pPr>
      <w:r w:rsidRPr="00E53C99">
        <w:t>Les dispositions du bon de commande,</w:t>
      </w:r>
    </w:p>
    <w:p w14:paraId="7750C414" w14:textId="77777777" w:rsidR="00B52055" w:rsidRPr="00E53C99" w:rsidRDefault="00B52055" w:rsidP="00B52055">
      <w:pPr>
        <w:numPr>
          <w:ilvl w:val="0"/>
          <w:numId w:val="23"/>
        </w:numPr>
        <w:tabs>
          <w:tab w:val="clear" w:pos="360"/>
          <w:tab w:val="num" w:pos="1134"/>
        </w:tabs>
        <w:suppressAutoHyphens w:val="0"/>
        <w:autoSpaceDN/>
        <w:spacing w:after="240" w:line="240" w:lineRule="atLeast"/>
        <w:ind w:left="1134" w:right="567" w:hanging="357"/>
        <w:jc w:val="left"/>
        <w:textAlignment w:val="auto"/>
      </w:pPr>
      <w:r w:rsidRPr="00E53C99">
        <w:t>Le présent accord-cadre.</w:t>
      </w:r>
    </w:p>
    <w:p w14:paraId="70B88F6F" w14:textId="1E0EAA88" w:rsidR="002649B0" w:rsidRPr="00E53C99" w:rsidRDefault="002649B0" w:rsidP="00F20544">
      <w:pPr>
        <w:pStyle w:val="Titre2"/>
        <w:numPr>
          <w:ilvl w:val="0"/>
          <w:numId w:val="0"/>
        </w:numPr>
      </w:pPr>
      <w:bookmarkStart w:id="66" w:name="_Toc195516603"/>
      <w:r w:rsidRPr="00E53C99">
        <w:t>precisions</w:t>
      </w:r>
      <w:r w:rsidR="008400D8" w:rsidRPr="00E53C99">
        <w:t xml:space="preserve">/DEROGATIONS </w:t>
      </w:r>
      <w:r w:rsidRPr="00E53C99">
        <w:t>APPORTEES aU CCAP du CNES</w:t>
      </w:r>
      <w:bookmarkEnd w:id="62"/>
      <w:bookmarkEnd w:id="63"/>
      <w:bookmarkEnd w:id="64"/>
      <w:bookmarkEnd w:id="66"/>
    </w:p>
    <w:p w14:paraId="13F46873" w14:textId="1E798A73" w:rsidR="00B52055" w:rsidRPr="00E53C99" w:rsidRDefault="00B52055" w:rsidP="00B52055">
      <w:pPr>
        <w:pStyle w:val="Puces"/>
        <w:keepNext/>
        <w:keepLines/>
        <w:numPr>
          <w:ilvl w:val="0"/>
          <w:numId w:val="0"/>
        </w:numPr>
      </w:pPr>
      <w:bookmarkStart w:id="67" w:name="_Toc77071874"/>
      <w:bookmarkStart w:id="68" w:name="_Toc77071919"/>
      <w:bookmarkStart w:id="69" w:name="_Toc77072054"/>
      <w:r w:rsidRPr="00E53C99">
        <w:t>Sauf disposition particulière prévu dans les bons de commande, toutes les dispositions du CCAP du CNES s’appliquent aux bons de commande engagés dans le cadre du présent accord cadre, suivant les précisions ou dérogations apportées aux articles du CCAP indiqués ci-après :</w:t>
      </w:r>
    </w:p>
    <w:p w14:paraId="3ABE0C31" w14:textId="6545A93A" w:rsidR="002649B0" w:rsidRPr="00E53C99" w:rsidRDefault="00B47974" w:rsidP="00B47974">
      <w:pPr>
        <w:pStyle w:val="Titre2"/>
        <w:numPr>
          <w:ilvl w:val="0"/>
          <w:numId w:val="0"/>
        </w:numPr>
        <w:pBdr>
          <w:bottom w:val="single" w:sz="4" w:space="1" w:color="auto"/>
        </w:pBdr>
      </w:pPr>
      <w:bookmarkStart w:id="70" w:name="_Toc195516604"/>
      <w:r w:rsidRPr="00E53C99">
        <w:t xml:space="preserve">Chapitre 1.  </w:t>
      </w:r>
      <w:r w:rsidR="002649B0" w:rsidRPr="00E53C99">
        <w:t>PRIX ET REGLEMENT</w:t>
      </w:r>
      <w:bookmarkEnd w:id="67"/>
      <w:bookmarkEnd w:id="68"/>
      <w:bookmarkEnd w:id="69"/>
      <w:bookmarkEnd w:id="70"/>
    </w:p>
    <w:p w14:paraId="6FC02706" w14:textId="1F890DB0" w:rsidR="00905D26" w:rsidRPr="00E53C99" w:rsidRDefault="00C23457" w:rsidP="00F34A41">
      <w:pPr>
        <w:pStyle w:val="Titre3"/>
        <w:numPr>
          <w:ilvl w:val="0"/>
          <w:numId w:val="0"/>
        </w:numPr>
        <w:ind w:left="2160"/>
        <w:rPr>
          <w:caps/>
          <w:smallCaps w:val="0"/>
        </w:rPr>
      </w:pPr>
      <w:bookmarkStart w:id="71" w:name="_Toc77071881"/>
      <w:bookmarkStart w:id="72" w:name="_Toc77071926"/>
      <w:bookmarkStart w:id="73" w:name="_Toc77072061"/>
      <w:bookmarkStart w:id="74" w:name="_Toc481655708"/>
      <w:bookmarkStart w:id="75" w:name="_Toc195516605"/>
      <w:bookmarkEnd w:id="27"/>
      <w:r w:rsidRPr="00E53C99">
        <w:rPr>
          <w:caps/>
          <w:smallCaps w:val="0"/>
        </w:rPr>
        <w:t>Article 14.</w:t>
      </w:r>
      <w:r w:rsidR="00B47974" w:rsidRPr="00E53C99">
        <w:rPr>
          <w:caps/>
          <w:smallCaps w:val="0"/>
        </w:rPr>
        <w:t xml:space="preserve">  </w:t>
      </w:r>
      <w:r w:rsidR="008F2315" w:rsidRPr="00E53C99">
        <w:rPr>
          <w:caps/>
          <w:smallCaps w:val="0"/>
        </w:rPr>
        <w:t>M</w:t>
      </w:r>
      <w:r w:rsidR="003642DD" w:rsidRPr="00E53C99">
        <w:rPr>
          <w:caps/>
          <w:smallCaps w:val="0"/>
        </w:rPr>
        <w:t>odalités de paiement, opposition</w:t>
      </w:r>
      <w:bookmarkEnd w:id="71"/>
      <w:bookmarkEnd w:id="72"/>
      <w:bookmarkEnd w:id="73"/>
      <w:bookmarkEnd w:id="75"/>
      <w:r w:rsidR="008F2315" w:rsidRPr="00E53C99">
        <w:rPr>
          <w:caps/>
          <w:smallCaps w:val="0"/>
        </w:rPr>
        <w:t xml:space="preserve"> </w:t>
      </w:r>
      <w:bookmarkEnd w:id="74"/>
    </w:p>
    <w:p w14:paraId="6FC02707" w14:textId="77777777" w:rsidR="00905D26" w:rsidRPr="00E53C99" w:rsidRDefault="008F2315" w:rsidP="00E857DD">
      <w:r w:rsidRPr="00E53C99">
        <w:t>Le CNES se libère des sommes dues en exécution du présent marché par virement au compte ouvert :</w:t>
      </w:r>
    </w:p>
    <w:p w14:paraId="6FC02708" w14:textId="7529EAE6" w:rsidR="00905D26" w:rsidRPr="00E53C99" w:rsidRDefault="008F2315" w:rsidP="00182A4C">
      <w:pPr>
        <w:keepNext/>
        <w:spacing w:before="120"/>
      </w:pPr>
      <w:r w:rsidRPr="00E53C99">
        <w:t>au nom</w:t>
      </w:r>
      <w:r w:rsidR="001C1F61" w:rsidRPr="00E53C99">
        <w:t xml:space="preserve"> du </w:t>
      </w:r>
      <w:r w:rsidR="001C1F61" w:rsidRPr="00E53C99">
        <w:rPr>
          <w:highlight w:val="yellow"/>
        </w:rPr>
        <w:fldChar w:fldCharType="begin">
          <w:ffData>
            <w:name w:val="Texte59"/>
            <w:enabled/>
            <w:calcOnExit w:val="0"/>
            <w:textInput>
              <w:default w:val="titulaire / sous-traitant / mandataire / cotraitant"/>
            </w:textInput>
          </w:ffData>
        </w:fldChar>
      </w:r>
      <w:bookmarkStart w:id="76" w:name="Texte59"/>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4C749C" w:rsidRPr="00E53C99">
        <w:rPr>
          <w:highlight w:val="yellow"/>
        </w:rPr>
        <w:t>TITULAIRE</w:t>
      </w:r>
      <w:r w:rsidR="001C1F61" w:rsidRPr="00E53C99">
        <w:rPr>
          <w:highlight w:val="yellow"/>
        </w:rPr>
        <w:t xml:space="preserve"> / sous-traitant / mandataire / cotraitant</w:t>
      </w:r>
      <w:r w:rsidR="001C1F61" w:rsidRPr="00E53C99">
        <w:rPr>
          <w:highlight w:val="yellow"/>
        </w:rPr>
        <w:fldChar w:fldCharType="end"/>
      </w:r>
      <w:bookmarkEnd w:id="76"/>
      <w:r w:rsidRPr="00E53C99">
        <w:rPr>
          <w:highlight w:val="yellow"/>
        </w:rPr>
        <w:t xml:space="preserve"> </w:t>
      </w:r>
      <w:r w:rsidR="001C1F61" w:rsidRPr="00E53C99">
        <w:rPr>
          <w:highlight w:val="yellow"/>
        </w:rPr>
        <w:fldChar w:fldCharType="begin">
          <w:ffData>
            <w:name w:val="Texte60"/>
            <w:enabled/>
            <w:calcOnExit w:val="0"/>
            <w:textInput>
              <w:default w:val="Nom entreprise"/>
            </w:textInput>
          </w:ffData>
        </w:fldChar>
      </w:r>
      <w:bookmarkStart w:id="77" w:name="Texte60"/>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1C1F61" w:rsidRPr="00E53C99">
        <w:rPr>
          <w:highlight w:val="yellow"/>
        </w:rPr>
        <w:t>Nom entreprise</w:t>
      </w:r>
      <w:r w:rsidR="001C1F61" w:rsidRPr="00E53C99">
        <w:rPr>
          <w:highlight w:val="yellow"/>
        </w:rPr>
        <w:fldChar w:fldCharType="end"/>
      </w:r>
      <w:bookmarkEnd w:id="77"/>
      <w:r w:rsidR="001C1F61" w:rsidRPr="00E53C99">
        <w:t xml:space="preserve"> </w:t>
      </w:r>
      <w:r w:rsidRPr="00E53C99">
        <w:t>auprès de la banque</w:t>
      </w:r>
      <w:r w:rsidR="001C1F61" w:rsidRPr="00E53C99">
        <w:t xml:space="preserve"> </w:t>
      </w:r>
      <w:r w:rsidR="001C1F61" w:rsidRPr="00E53C99">
        <w:rPr>
          <w:highlight w:val="yellow"/>
        </w:rPr>
        <w:fldChar w:fldCharType="begin">
          <w:ffData>
            <w:name w:val="Texte46"/>
            <w:enabled/>
            <w:calcOnExit w:val="0"/>
            <w:textInput>
              <w:default w:val="Nom et adresse de la banque"/>
            </w:textInput>
          </w:ffData>
        </w:fldChar>
      </w:r>
      <w:bookmarkStart w:id="78" w:name="Texte46"/>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1C1F61" w:rsidRPr="00E53C99">
        <w:rPr>
          <w:highlight w:val="yellow"/>
        </w:rPr>
        <w:t>Nom et adresse de la banque</w:t>
      </w:r>
      <w:r w:rsidR="001C1F61" w:rsidRPr="00E53C99">
        <w:rPr>
          <w:highlight w:val="yellow"/>
        </w:rPr>
        <w:fldChar w:fldCharType="end"/>
      </w:r>
      <w:bookmarkEnd w:id="78"/>
      <w:r w:rsidRPr="00E53C99">
        <w:t>, sous la référence suivante :</w:t>
      </w:r>
    </w:p>
    <w:p w14:paraId="6FC02709" w14:textId="77777777" w:rsidR="00905D26" w:rsidRPr="00E53C99" w:rsidRDefault="008F2315" w:rsidP="00182A4C">
      <w:pPr>
        <w:keepNext/>
      </w:pPr>
      <w:r w:rsidRPr="00E53C99">
        <w:t>RIB :</w:t>
      </w:r>
      <w:r w:rsidR="003642DD" w:rsidRPr="00E53C99">
        <w:t xml:space="preserve"> </w:t>
      </w:r>
      <w:r w:rsidR="001C1F61" w:rsidRPr="00E53C99">
        <w:rPr>
          <w:highlight w:val="yellow"/>
        </w:rPr>
        <w:fldChar w:fldCharType="begin">
          <w:ffData>
            <w:name w:val="Texte47"/>
            <w:enabled/>
            <w:calcOnExit w:val="0"/>
            <w:textInput/>
          </w:ffData>
        </w:fldChar>
      </w:r>
      <w:bookmarkStart w:id="79" w:name="Texte47"/>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fldChar w:fldCharType="end"/>
      </w:r>
      <w:bookmarkEnd w:id="79"/>
    </w:p>
    <w:p w14:paraId="6FC0270A" w14:textId="77777777" w:rsidR="00905D26" w:rsidRPr="00E53C99" w:rsidRDefault="008F2315" w:rsidP="00182A4C">
      <w:pPr>
        <w:keepNext/>
      </w:pPr>
      <w:r w:rsidRPr="00E53C99">
        <w:t>IBAN :</w:t>
      </w:r>
      <w:r w:rsidR="003642DD" w:rsidRPr="00E53C99">
        <w:t xml:space="preserve"> </w:t>
      </w:r>
      <w:r w:rsidR="001C1F61" w:rsidRPr="00E53C99">
        <w:rPr>
          <w:highlight w:val="yellow"/>
        </w:rPr>
        <w:fldChar w:fldCharType="begin">
          <w:ffData>
            <w:name w:val="Texte48"/>
            <w:enabled/>
            <w:calcOnExit w:val="0"/>
            <w:textInput/>
          </w:ffData>
        </w:fldChar>
      </w:r>
      <w:bookmarkStart w:id="80" w:name="Texte48"/>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fldChar w:fldCharType="end"/>
      </w:r>
      <w:bookmarkEnd w:id="80"/>
    </w:p>
    <w:p w14:paraId="6FC0270B" w14:textId="77777777" w:rsidR="00905D26" w:rsidRPr="00E53C99" w:rsidRDefault="008F2315" w:rsidP="00182A4C">
      <w:pPr>
        <w:keepNext/>
      </w:pPr>
      <w:r w:rsidRPr="00E53C99">
        <w:t>SWIFT :</w:t>
      </w:r>
      <w:r w:rsidR="003642DD" w:rsidRPr="00E53C99">
        <w:t xml:space="preserve"> </w:t>
      </w:r>
      <w:r w:rsidR="001C1F61" w:rsidRPr="00E53C99">
        <w:rPr>
          <w:highlight w:val="yellow"/>
        </w:rPr>
        <w:fldChar w:fldCharType="begin">
          <w:ffData>
            <w:name w:val="Texte49"/>
            <w:enabled/>
            <w:calcOnExit w:val="0"/>
            <w:textInput/>
          </w:ffData>
        </w:fldChar>
      </w:r>
      <w:bookmarkStart w:id="81" w:name="Texte49"/>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fldChar w:fldCharType="end"/>
      </w:r>
      <w:bookmarkEnd w:id="81"/>
    </w:p>
    <w:p w14:paraId="6FC0270C" w14:textId="77777777" w:rsidR="00905D26" w:rsidRPr="00E53C99" w:rsidRDefault="00905D26" w:rsidP="00E857DD"/>
    <w:p w14:paraId="6FC0270D" w14:textId="77777777" w:rsidR="00905D26" w:rsidRPr="00E53C99" w:rsidRDefault="008F2315" w:rsidP="00E857DD">
      <w:r w:rsidRPr="00E53C99">
        <w:t>Les paiements sont effectués par</w:t>
      </w:r>
      <w:r w:rsidR="007B0047" w:rsidRPr="00E53C99">
        <w:t xml:space="preserve"> </w:t>
      </w:r>
      <w:r w:rsidR="007B0047" w:rsidRPr="00E53C99">
        <w:rPr>
          <w:highlight w:val="yellow"/>
        </w:rPr>
        <w:fldChar w:fldCharType="begin">
          <w:ffData>
            <w:name w:val="Texte62"/>
            <w:enabled/>
            <w:calcOnExit w:val="0"/>
            <w:textInput>
              <w:default w:val="le Directeur des Services Comptables"/>
            </w:textInput>
          </w:ffData>
        </w:fldChar>
      </w:r>
      <w:bookmarkStart w:id="82" w:name="Texte62"/>
      <w:r w:rsidR="007B0047" w:rsidRPr="00E53C99">
        <w:rPr>
          <w:highlight w:val="yellow"/>
        </w:rPr>
        <w:instrText xml:space="preserve"> FORMTEXT </w:instrText>
      </w:r>
      <w:r w:rsidR="007B0047" w:rsidRPr="00E53C99">
        <w:rPr>
          <w:highlight w:val="yellow"/>
        </w:rPr>
      </w:r>
      <w:r w:rsidR="007B0047" w:rsidRPr="00E53C99">
        <w:rPr>
          <w:highlight w:val="yellow"/>
        </w:rPr>
        <w:fldChar w:fldCharType="separate"/>
      </w:r>
      <w:r w:rsidR="007B0047" w:rsidRPr="00E53C99">
        <w:rPr>
          <w:highlight w:val="yellow"/>
        </w:rPr>
        <w:t>le Directeur des Services Comptables</w:t>
      </w:r>
      <w:r w:rsidR="007B0047" w:rsidRPr="00E53C99">
        <w:rPr>
          <w:highlight w:val="yellow"/>
        </w:rPr>
        <w:fldChar w:fldCharType="end"/>
      </w:r>
      <w:bookmarkEnd w:id="82"/>
      <w:r w:rsidR="007B0047" w:rsidRPr="00E53C99">
        <w:rPr>
          <w:highlight w:val="yellow"/>
        </w:rPr>
        <w:t xml:space="preserve">, </w:t>
      </w:r>
      <w:r w:rsidR="007B0047" w:rsidRPr="00E53C99">
        <w:rPr>
          <w:highlight w:val="yellow"/>
        </w:rPr>
        <w:fldChar w:fldCharType="begin">
          <w:ffData>
            <w:name w:val="Texte63"/>
            <w:enabled/>
            <w:calcOnExit w:val="0"/>
            <w:textInput>
              <w:default w:val="adresse postale"/>
            </w:textInput>
          </w:ffData>
        </w:fldChar>
      </w:r>
      <w:bookmarkStart w:id="83" w:name="Texte63"/>
      <w:r w:rsidR="007B0047" w:rsidRPr="00E53C99">
        <w:rPr>
          <w:highlight w:val="yellow"/>
        </w:rPr>
        <w:instrText xml:space="preserve"> FORMTEXT </w:instrText>
      </w:r>
      <w:r w:rsidR="007B0047" w:rsidRPr="00E53C99">
        <w:rPr>
          <w:highlight w:val="yellow"/>
        </w:rPr>
      </w:r>
      <w:r w:rsidR="007B0047" w:rsidRPr="00E53C99">
        <w:rPr>
          <w:highlight w:val="yellow"/>
        </w:rPr>
        <w:fldChar w:fldCharType="separate"/>
      </w:r>
      <w:r w:rsidR="007B0047" w:rsidRPr="00E53C99">
        <w:rPr>
          <w:highlight w:val="yellow"/>
        </w:rPr>
        <w:t>adresse postale</w:t>
      </w:r>
      <w:r w:rsidR="007B0047" w:rsidRPr="00E53C99">
        <w:rPr>
          <w:highlight w:val="yellow"/>
        </w:rPr>
        <w:fldChar w:fldCharType="end"/>
      </w:r>
      <w:bookmarkEnd w:id="83"/>
      <w:r w:rsidRPr="00E53C99">
        <w:t>.</w:t>
      </w:r>
    </w:p>
    <w:p w14:paraId="6FC0270E" w14:textId="77777777" w:rsidR="00905D26" w:rsidRPr="00E53C99" w:rsidRDefault="00905D26" w:rsidP="00E857DD"/>
    <w:p w14:paraId="6FC0270F" w14:textId="61E8C15B" w:rsidR="00905D26" w:rsidRPr="00E53C99" w:rsidRDefault="008F2315" w:rsidP="00E857DD">
      <w:r w:rsidRPr="00E53C99">
        <w:t>Les oppositions, cessions, nan</w:t>
      </w:r>
      <w:r w:rsidR="00445B0E" w:rsidRPr="00E53C99">
        <w:t>tissements doivent être notifié</w:t>
      </w:r>
      <w:r w:rsidRPr="00E53C99">
        <w:t>s</w:t>
      </w:r>
      <w:r w:rsidR="004C0486" w:rsidRPr="00E53C99">
        <w:t xml:space="preserve"> </w:t>
      </w:r>
      <w:r w:rsidRPr="00E53C99">
        <w:t>à</w:t>
      </w:r>
      <w:r w:rsidR="004C0486" w:rsidRPr="00E53C99">
        <w:t xml:space="preserve"> </w:t>
      </w:r>
      <w:r w:rsidR="00445B0E" w:rsidRPr="00E53C99">
        <w:rPr>
          <w:highlight w:val="yellow"/>
        </w:rPr>
        <w:fldChar w:fldCharType="begin">
          <w:ffData>
            <w:name w:val="Texte61"/>
            <w:enabled/>
            <w:calcOnExit w:val="0"/>
            <w:textInput>
              <w:default w:val="Monsieur l'Agent Comptable du CNES, entre les mains de Monsieur le Directeur des Services Comptables du CNES"/>
            </w:textInput>
          </w:ffData>
        </w:fldChar>
      </w:r>
      <w:bookmarkStart w:id="84" w:name="Texte61"/>
      <w:r w:rsidR="00445B0E" w:rsidRPr="00E53C99">
        <w:rPr>
          <w:highlight w:val="yellow"/>
        </w:rPr>
        <w:instrText xml:space="preserve"> FORMTEXT </w:instrText>
      </w:r>
      <w:r w:rsidR="00445B0E" w:rsidRPr="00E53C99">
        <w:rPr>
          <w:highlight w:val="yellow"/>
        </w:rPr>
      </w:r>
      <w:r w:rsidR="00445B0E" w:rsidRPr="00E53C99">
        <w:rPr>
          <w:highlight w:val="yellow"/>
        </w:rPr>
        <w:fldChar w:fldCharType="separate"/>
      </w:r>
      <w:r w:rsidR="00445B0E" w:rsidRPr="00E53C99">
        <w:rPr>
          <w:highlight w:val="yellow"/>
        </w:rPr>
        <w:t>Monsieur l'Agent Comptable du CNES, entre les mains de Monsieur le Directeur des Services Comptables du CNES</w:t>
      </w:r>
      <w:r w:rsidR="00445B0E" w:rsidRPr="00E53C99">
        <w:rPr>
          <w:highlight w:val="yellow"/>
        </w:rPr>
        <w:fldChar w:fldCharType="end"/>
      </w:r>
      <w:bookmarkEnd w:id="84"/>
      <w:r w:rsidR="004C0486" w:rsidRPr="00E53C99">
        <w:t xml:space="preserve"> </w:t>
      </w:r>
      <w:r w:rsidRPr="00E53C99">
        <w:t xml:space="preserve">dont les </w:t>
      </w:r>
      <w:r w:rsidR="004C0486" w:rsidRPr="00E53C99">
        <w:t>coordonnées figurent ci-dessus.</w:t>
      </w:r>
    </w:p>
    <w:p w14:paraId="394EB745" w14:textId="207BAD6A" w:rsidR="002649B0" w:rsidRPr="00E53C99" w:rsidRDefault="002649B0" w:rsidP="00E857DD"/>
    <w:p w14:paraId="43B88157" w14:textId="24A9C6D4" w:rsidR="002649B0" w:rsidRPr="00E53C99" w:rsidRDefault="002649B0" w:rsidP="00E857DD"/>
    <w:p w14:paraId="6FC02725" w14:textId="7B797E38" w:rsidR="00905D26" w:rsidRPr="00E53C99" w:rsidRDefault="00B47974" w:rsidP="00F34A41">
      <w:pPr>
        <w:pStyle w:val="Titre3"/>
        <w:numPr>
          <w:ilvl w:val="0"/>
          <w:numId w:val="0"/>
        </w:numPr>
        <w:ind w:left="2160"/>
        <w:rPr>
          <w:caps/>
          <w:smallCaps w:val="0"/>
        </w:rPr>
      </w:pPr>
      <w:bookmarkStart w:id="85" w:name="_Toc481655710"/>
      <w:bookmarkStart w:id="86" w:name="_Toc77071882"/>
      <w:bookmarkStart w:id="87" w:name="_Toc77071927"/>
      <w:bookmarkStart w:id="88" w:name="_Toc77072062"/>
      <w:bookmarkStart w:id="89" w:name="_Toc195516606"/>
      <w:r w:rsidRPr="00E53C99">
        <w:rPr>
          <w:caps/>
          <w:smallCaps w:val="0"/>
        </w:rPr>
        <w:t>Article 16</w:t>
      </w:r>
      <w:r w:rsidR="00C23F59" w:rsidRPr="00E53C99">
        <w:rPr>
          <w:caps/>
          <w:smallCaps w:val="0"/>
        </w:rPr>
        <w:t xml:space="preserve">.  </w:t>
      </w:r>
      <w:r w:rsidR="00142392" w:rsidRPr="00E53C99">
        <w:rPr>
          <w:caps/>
          <w:smallCaps w:val="0"/>
        </w:rPr>
        <w:t>sous-traitan</w:t>
      </w:r>
      <w:r w:rsidRPr="00E53C99">
        <w:rPr>
          <w:caps/>
          <w:smallCaps w:val="0"/>
        </w:rPr>
        <w:t>CE</w:t>
      </w:r>
      <w:bookmarkEnd w:id="85"/>
      <w:bookmarkEnd w:id="86"/>
      <w:bookmarkEnd w:id="87"/>
      <w:bookmarkEnd w:id="88"/>
      <w:bookmarkEnd w:id="89"/>
    </w:p>
    <w:p w14:paraId="6FC02726" w14:textId="33351936" w:rsidR="00905D26" w:rsidRPr="00E53C99" w:rsidRDefault="008F2315" w:rsidP="007B0047">
      <w:r w:rsidRPr="00E53C99">
        <w:t xml:space="preserve">Le CNES accepte, pour </w:t>
      </w:r>
      <w:r w:rsidR="00142392" w:rsidRPr="00E53C99">
        <w:t>l'exécution des prestations</w:t>
      </w:r>
      <w:r w:rsidR="00B47974" w:rsidRPr="00E53C99">
        <w:t xml:space="preserve"> [</w:t>
      </w:r>
      <w:r w:rsidR="00B47974" w:rsidRPr="00E53C99">
        <w:rPr>
          <w:highlight w:val="yellow"/>
        </w:rPr>
        <w:t xml:space="preserve">Indiquer le périmètre de la prestation confiée au </w:t>
      </w:r>
      <w:r w:rsidR="00C23F59" w:rsidRPr="00E53C99">
        <w:rPr>
          <w:highlight w:val="yellow"/>
        </w:rPr>
        <w:t>sous-traitant</w:t>
      </w:r>
      <w:r w:rsidR="00B47974" w:rsidRPr="00E53C99">
        <w:t>]</w:t>
      </w:r>
      <w:r w:rsidR="00142392" w:rsidRPr="00E53C99">
        <w:t xml:space="preserve">, la société </w:t>
      </w:r>
      <w:r w:rsidRPr="00E53C99">
        <w:t>suivante en qualité de sous-tra</w:t>
      </w:r>
      <w:r w:rsidR="00142392" w:rsidRPr="00E53C99">
        <w:t>itant admis au paiement direct.</w:t>
      </w:r>
    </w:p>
    <w:p w14:paraId="6FC02727" w14:textId="0A12C63F" w:rsidR="00905D26" w:rsidRPr="00E53C99" w:rsidRDefault="00C23F59" w:rsidP="00182A4C">
      <w:pPr>
        <w:keepNext/>
        <w:spacing w:before="120"/>
      </w:pPr>
      <w:r w:rsidRPr="00E53C99">
        <w:t>Nom de l’entreprise</w:t>
      </w:r>
      <w:r w:rsidR="008F2315" w:rsidRPr="00E53C99">
        <w:t xml:space="preserve"> : </w:t>
      </w:r>
      <w:r w:rsidR="007B0047" w:rsidRPr="00E53C99">
        <w:fldChar w:fldCharType="begin">
          <w:ffData>
            <w:name w:val="Texte65"/>
            <w:enabled/>
            <w:calcOnExit w:val="0"/>
            <w:textInput/>
          </w:ffData>
        </w:fldChar>
      </w:r>
      <w:bookmarkStart w:id="90" w:name="Texte65"/>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90"/>
    </w:p>
    <w:p w14:paraId="6FC02728" w14:textId="77777777" w:rsidR="00905D26" w:rsidRPr="00E53C99" w:rsidRDefault="00142392" w:rsidP="00182A4C">
      <w:pPr>
        <w:keepNext/>
      </w:pPr>
      <w:r w:rsidRPr="00E53C99">
        <w:t xml:space="preserve">Siège social : </w:t>
      </w:r>
      <w:r w:rsidR="007B0047" w:rsidRPr="00E53C99">
        <w:fldChar w:fldCharType="begin">
          <w:ffData>
            <w:name w:val="Texte66"/>
            <w:enabled/>
            <w:calcOnExit w:val="0"/>
            <w:textInput/>
          </w:ffData>
        </w:fldChar>
      </w:r>
      <w:bookmarkStart w:id="91" w:name="Texte66"/>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91"/>
    </w:p>
    <w:p w14:paraId="6FC02729" w14:textId="77777777" w:rsidR="00905D26" w:rsidRPr="00E53C99" w:rsidRDefault="00142392" w:rsidP="00182A4C">
      <w:pPr>
        <w:keepNext/>
      </w:pPr>
      <w:r w:rsidRPr="00E53C99">
        <w:t>RCS</w:t>
      </w:r>
      <w:r w:rsidR="008F2315" w:rsidRPr="00E53C99">
        <w:t xml:space="preserve"> </w:t>
      </w:r>
      <w:r w:rsidR="007B0047" w:rsidRPr="00E53C99">
        <w:fldChar w:fldCharType="begin">
          <w:ffData>
            <w:name w:val="Texte67"/>
            <w:enabled/>
            <w:calcOnExit w:val="0"/>
            <w:textInput/>
          </w:ffData>
        </w:fldChar>
      </w:r>
      <w:bookmarkStart w:id="92" w:name="Texte67"/>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92"/>
    </w:p>
    <w:p w14:paraId="6FC0272A" w14:textId="77777777" w:rsidR="00905D26" w:rsidRPr="00E53C99" w:rsidRDefault="008F2315" w:rsidP="00182A4C">
      <w:pPr>
        <w:keepNext/>
      </w:pPr>
      <w:r w:rsidRPr="00E53C99">
        <w:t xml:space="preserve">Siret : </w:t>
      </w:r>
      <w:r w:rsidR="007B0047" w:rsidRPr="00E53C99">
        <w:fldChar w:fldCharType="begin">
          <w:ffData>
            <w:name w:val="Texte68"/>
            <w:enabled/>
            <w:calcOnExit w:val="0"/>
            <w:textInput/>
          </w:ffData>
        </w:fldChar>
      </w:r>
      <w:bookmarkStart w:id="93" w:name="Texte68"/>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93"/>
    </w:p>
    <w:p w14:paraId="6FC0272B" w14:textId="77777777" w:rsidR="00905D26" w:rsidRPr="00E53C99" w:rsidRDefault="007B0047" w:rsidP="00182A4C">
      <w:pPr>
        <w:keepNext/>
      </w:pPr>
      <w:r w:rsidRPr="00E53C99">
        <w:t xml:space="preserve">N° TVA intracommunautaire : </w:t>
      </w:r>
      <w:r w:rsidRPr="00E53C99">
        <w:fldChar w:fldCharType="begin">
          <w:ffData>
            <w:name w:val="Texte69"/>
            <w:enabled/>
            <w:calcOnExit w:val="0"/>
            <w:textInput/>
          </w:ffData>
        </w:fldChar>
      </w:r>
      <w:bookmarkStart w:id="94" w:name="Texte69"/>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bookmarkEnd w:id="94"/>
    </w:p>
    <w:p w14:paraId="6FC0272C" w14:textId="77777777" w:rsidR="00142392" w:rsidRPr="00E53C99" w:rsidRDefault="00142392" w:rsidP="00142392">
      <w:r w:rsidRPr="00E53C99">
        <w:t>[OU]</w:t>
      </w:r>
    </w:p>
    <w:p w14:paraId="6FC0272D" w14:textId="77777777" w:rsidR="00905D26" w:rsidRPr="00E53C99" w:rsidRDefault="008F2315" w:rsidP="00182A4C">
      <w:pPr>
        <w:keepNext/>
        <w:spacing w:before="120"/>
      </w:pPr>
      <w:r w:rsidRPr="00E53C99">
        <w:t xml:space="preserve">Sous-traitant (si étranger) : </w:t>
      </w:r>
      <w:r w:rsidR="007B0047" w:rsidRPr="00E53C99">
        <w:fldChar w:fldCharType="begin">
          <w:ffData>
            <w:name w:val="Texte70"/>
            <w:enabled/>
            <w:calcOnExit w:val="0"/>
            <w:textInput/>
          </w:ffData>
        </w:fldChar>
      </w:r>
      <w:bookmarkStart w:id="95" w:name="Texte70"/>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95"/>
    </w:p>
    <w:p w14:paraId="6FC0272E" w14:textId="77777777" w:rsidR="00905D26" w:rsidRPr="00E53C99" w:rsidRDefault="008F2315" w:rsidP="00182A4C">
      <w:pPr>
        <w:keepNext/>
      </w:pPr>
      <w:r w:rsidRPr="00E53C99">
        <w:t xml:space="preserve">Siège social : </w:t>
      </w:r>
      <w:r w:rsidR="007B0047" w:rsidRPr="00E53C99">
        <w:fldChar w:fldCharType="begin">
          <w:ffData>
            <w:name w:val="Texte71"/>
            <w:enabled/>
            <w:calcOnExit w:val="0"/>
            <w:textInput/>
          </w:ffData>
        </w:fldChar>
      </w:r>
      <w:bookmarkStart w:id="96" w:name="Texte71"/>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96"/>
    </w:p>
    <w:p w14:paraId="6FC0272F" w14:textId="77777777" w:rsidR="00905D26" w:rsidRPr="00E53C99" w:rsidRDefault="008F2315" w:rsidP="00182A4C">
      <w:pPr>
        <w:keepNext/>
      </w:pPr>
      <w:r w:rsidRPr="00E53C99">
        <w:t xml:space="preserve">N° TVA intracommunautaire : </w:t>
      </w:r>
      <w:r w:rsidR="007B0047" w:rsidRPr="00E53C99">
        <w:fldChar w:fldCharType="begin">
          <w:ffData>
            <w:name w:val="Texte72"/>
            <w:enabled/>
            <w:calcOnExit w:val="0"/>
            <w:textInput/>
          </w:ffData>
        </w:fldChar>
      </w:r>
      <w:bookmarkStart w:id="97" w:name="Texte72"/>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97"/>
    </w:p>
    <w:p w14:paraId="6FC02730" w14:textId="77777777" w:rsidR="007B0047" w:rsidRPr="00E53C99" w:rsidRDefault="007B0047" w:rsidP="007B0047"/>
    <w:p w14:paraId="6FC02731" w14:textId="1BDF4E0F" w:rsidR="00905D26" w:rsidRPr="00E53C99" w:rsidRDefault="008F2315" w:rsidP="007B0047">
      <w:r w:rsidRPr="00E53C99">
        <w:t>Les conditions de paiement agréées par le CNES sont fixé</w:t>
      </w:r>
      <w:r w:rsidR="00142392" w:rsidRPr="00E53C99">
        <w:t>es dans l'échéancier du marché.</w:t>
      </w:r>
    </w:p>
    <w:p w14:paraId="60C2622D" w14:textId="6597484A" w:rsidR="002649B0" w:rsidRDefault="002649B0" w:rsidP="007B0047"/>
    <w:p w14:paraId="77BD3CAF" w14:textId="776E4500" w:rsidR="00095FB4" w:rsidRDefault="00095FB4" w:rsidP="007B0047"/>
    <w:p w14:paraId="5C59F9F0" w14:textId="01072079" w:rsidR="00095FB4" w:rsidRDefault="00095FB4" w:rsidP="007B0047"/>
    <w:p w14:paraId="09757908" w14:textId="071B7132" w:rsidR="00095FB4" w:rsidRDefault="00095FB4" w:rsidP="007B0047"/>
    <w:p w14:paraId="42D24A07" w14:textId="40AB630A" w:rsidR="00095FB4" w:rsidRDefault="00095FB4" w:rsidP="007B0047"/>
    <w:p w14:paraId="3B495C38" w14:textId="45AE7B1B" w:rsidR="00C23F59" w:rsidRPr="00E53C99" w:rsidRDefault="00C23F59" w:rsidP="00851106">
      <w:pPr>
        <w:pStyle w:val="Titre2"/>
        <w:numPr>
          <w:ilvl w:val="0"/>
          <w:numId w:val="0"/>
        </w:numPr>
        <w:pBdr>
          <w:bottom w:val="single" w:sz="4" w:space="1" w:color="auto"/>
        </w:pBdr>
      </w:pPr>
      <w:bookmarkStart w:id="98" w:name="_Toc77071883"/>
      <w:bookmarkStart w:id="99" w:name="_Toc77071928"/>
      <w:bookmarkStart w:id="100" w:name="_Toc77072063"/>
      <w:bookmarkStart w:id="101" w:name="_Toc195516607"/>
      <w:r w:rsidRPr="00E53C99">
        <w:lastRenderedPageBreak/>
        <w:t>Chapitre 2.  EXECUTION DE LA PRESTATION</w:t>
      </w:r>
      <w:bookmarkEnd w:id="98"/>
      <w:bookmarkEnd w:id="99"/>
      <w:bookmarkEnd w:id="100"/>
      <w:bookmarkEnd w:id="101"/>
    </w:p>
    <w:p w14:paraId="5AABE82C" w14:textId="77777777" w:rsidR="00095FB4" w:rsidRPr="00F34A41" w:rsidRDefault="00095FB4" w:rsidP="00095FB4">
      <w:pPr>
        <w:pStyle w:val="Titre3"/>
        <w:numPr>
          <w:ilvl w:val="0"/>
          <w:numId w:val="0"/>
        </w:numPr>
        <w:ind w:left="2160"/>
        <w:rPr>
          <w:caps/>
          <w:smallCaps w:val="0"/>
        </w:rPr>
      </w:pPr>
      <w:bookmarkStart w:id="102" w:name="_Toc187657194"/>
      <w:bookmarkStart w:id="103" w:name="_Toc195516608"/>
      <w:r>
        <w:rPr>
          <w:caps/>
          <w:smallCaps w:val="0"/>
        </w:rPr>
        <w:t>ARTICLE 18 du ccap :</w:t>
      </w:r>
      <w:r w:rsidRPr="00F34A41">
        <w:rPr>
          <w:caps/>
          <w:smallCaps w:val="0"/>
        </w:rPr>
        <w:t xml:space="preserve"> Pénalités de retard</w:t>
      </w:r>
      <w:bookmarkEnd w:id="102"/>
      <w:bookmarkEnd w:id="103"/>
      <w:r w:rsidRPr="00F34A41">
        <w:rPr>
          <w:caps/>
          <w:smallCaps w:val="0"/>
        </w:rPr>
        <w:t xml:space="preserve"> </w:t>
      </w:r>
    </w:p>
    <w:p w14:paraId="0FF6C7D7" w14:textId="77777777" w:rsidR="00095FB4" w:rsidRPr="00C23F59" w:rsidRDefault="00095FB4" w:rsidP="00095FB4">
      <w:pPr>
        <w:keepNext/>
        <w:spacing w:after="120"/>
      </w:pPr>
      <w:r w:rsidRPr="00C23F59">
        <w:t>Les pénalités de retard applicable au présent marché sont définies ci-après :</w:t>
      </w:r>
    </w:p>
    <w:tbl>
      <w:tblPr>
        <w:tblW w:w="10631" w:type="dxa"/>
        <w:jc w:val="center"/>
        <w:tblLayout w:type="fixed"/>
        <w:tblCellMar>
          <w:top w:w="57" w:type="dxa"/>
          <w:left w:w="10" w:type="dxa"/>
          <w:bottom w:w="57" w:type="dxa"/>
          <w:right w:w="10" w:type="dxa"/>
        </w:tblCellMar>
        <w:tblLook w:val="0000" w:firstRow="0" w:lastRow="0" w:firstColumn="0" w:lastColumn="0" w:noHBand="0" w:noVBand="0"/>
      </w:tblPr>
      <w:tblGrid>
        <w:gridCol w:w="564"/>
        <w:gridCol w:w="5529"/>
        <w:gridCol w:w="2269"/>
        <w:gridCol w:w="2269"/>
      </w:tblGrid>
      <w:tr w:rsidR="00095FB4" w:rsidRPr="00C23F59" w14:paraId="1B503704" w14:textId="77777777" w:rsidTr="00183AA7">
        <w:trPr>
          <w:cantSplit/>
          <w:jc w:val="center"/>
        </w:trPr>
        <w:tc>
          <w:tcPr>
            <w:tcW w:w="564" w:type="dxa"/>
            <w:tcBorders>
              <w:top w:val="single" w:sz="2" w:space="0" w:color="000000"/>
              <w:left w:val="single" w:sz="2" w:space="0" w:color="000000"/>
              <w:bottom w:val="single" w:sz="2" w:space="0" w:color="000000"/>
            </w:tcBorders>
          </w:tcPr>
          <w:p w14:paraId="095D4426" w14:textId="77777777" w:rsidR="00095FB4" w:rsidRDefault="00095FB4" w:rsidP="00183AA7">
            <w:pPr>
              <w:keepNext/>
              <w:keepLines/>
              <w:jc w:val="center"/>
            </w:pPr>
          </w:p>
          <w:p w14:paraId="5A0C0C64" w14:textId="77777777" w:rsidR="00095FB4" w:rsidRPr="00C23F59" w:rsidRDefault="00095FB4" w:rsidP="00183AA7">
            <w:pPr>
              <w:keepNext/>
              <w:keepLines/>
              <w:jc w:val="center"/>
            </w:pPr>
            <w:r>
              <w:t>Lot</w:t>
            </w:r>
          </w:p>
        </w:tc>
        <w:tc>
          <w:tcPr>
            <w:tcW w:w="55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B444713" w14:textId="77777777" w:rsidR="00095FB4" w:rsidRPr="00C23F59" w:rsidRDefault="00095FB4" w:rsidP="00183AA7">
            <w:pPr>
              <w:keepNext/>
              <w:keepLines/>
              <w:jc w:val="center"/>
            </w:pPr>
            <w:r w:rsidRPr="00C23F59">
              <w:t>Prestation attendue</w:t>
            </w:r>
          </w:p>
        </w:tc>
        <w:tc>
          <w:tcPr>
            <w:tcW w:w="226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5676937" w14:textId="77777777" w:rsidR="00095FB4" w:rsidRPr="00C23F59" w:rsidRDefault="00095FB4" w:rsidP="00183AA7">
            <w:pPr>
              <w:keepNext/>
              <w:keepLines/>
              <w:jc w:val="center"/>
            </w:pPr>
            <w:r w:rsidRPr="00C23F59">
              <w:t>Date de remise/livraison de la prestation attendue</w:t>
            </w:r>
          </w:p>
        </w:tc>
        <w:tc>
          <w:tcPr>
            <w:tcW w:w="226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B3C1722" w14:textId="77777777" w:rsidR="00095FB4" w:rsidRPr="00C23F59" w:rsidRDefault="00095FB4" w:rsidP="00183AA7">
            <w:pPr>
              <w:keepNext/>
              <w:keepLines/>
              <w:jc w:val="center"/>
            </w:pPr>
            <w:r w:rsidRPr="00C23F59">
              <w:t>Montant de la pénalité par jour de retard</w:t>
            </w:r>
          </w:p>
        </w:tc>
      </w:tr>
      <w:tr w:rsidR="00095FB4" w:rsidRPr="00C23F59" w14:paraId="3FBA74F4" w14:textId="77777777" w:rsidTr="00183AA7">
        <w:trPr>
          <w:cantSplit/>
          <w:jc w:val="center"/>
        </w:trPr>
        <w:tc>
          <w:tcPr>
            <w:tcW w:w="564" w:type="dxa"/>
            <w:tcBorders>
              <w:left w:val="single" w:sz="2" w:space="0" w:color="000000"/>
              <w:bottom w:val="single" w:sz="2" w:space="0" w:color="000000"/>
            </w:tcBorders>
          </w:tcPr>
          <w:p w14:paraId="6F5B48C0"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02E5B6"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33499D"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89BE559" w14:textId="77777777" w:rsidR="00095FB4" w:rsidRPr="00C23F59" w:rsidRDefault="00095FB4" w:rsidP="00183AA7">
            <w:pPr>
              <w:keepNext/>
              <w:keepLines/>
              <w:jc w:val="center"/>
              <w:rPr>
                <w:u w:val="single"/>
              </w:rPr>
            </w:pPr>
          </w:p>
        </w:tc>
      </w:tr>
      <w:tr w:rsidR="00095FB4" w:rsidRPr="00C23F59" w14:paraId="0BE7A3EF" w14:textId="77777777" w:rsidTr="00183AA7">
        <w:trPr>
          <w:cantSplit/>
          <w:jc w:val="center"/>
        </w:trPr>
        <w:tc>
          <w:tcPr>
            <w:tcW w:w="564" w:type="dxa"/>
            <w:tcBorders>
              <w:left w:val="single" w:sz="2" w:space="0" w:color="000000"/>
              <w:bottom w:val="single" w:sz="2" w:space="0" w:color="000000"/>
            </w:tcBorders>
          </w:tcPr>
          <w:p w14:paraId="6F258483"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59878F"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B23711"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5F750E7" w14:textId="77777777" w:rsidR="00095FB4" w:rsidRPr="00C23F59" w:rsidRDefault="00095FB4" w:rsidP="00183AA7">
            <w:pPr>
              <w:keepNext/>
              <w:keepLines/>
              <w:jc w:val="center"/>
              <w:rPr>
                <w:u w:val="single"/>
              </w:rPr>
            </w:pPr>
          </w:p>
        </w:tc>
      </w:tr>
      <w:tr w:rsidR="00095FB4" w:rsidRPr="00C23F59" w14:paraId="4875606D" w14:textId="77777777" w:rsidTr="00183AA7">
        <w:trPr>
          <w:cantSplit/>
          <w:jc w:val="center"/>
        </w:trPr>
        <w:tc>
          <w:tcPr>
            <w:tcW w:w="564" w:type="dxa"/>
            <w:tcBorders>
              <w:left w:val="single" w:sz="2" w:space="0" w:color="000000"/>
              <w:bottom w:val="single" w:sz="2" w:space="0" w:color="000000"/>
            </w:tcBorders>
          </w:tcPr>
          <w:p w14:paraId="5088BE85"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01E516"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BE3EA1"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57584D3" w14:textId="77777777" w:rsidR="00095FB4" w:rsidRPr="00C23F59" w:rsidRDefault="00095FB4" w:rsidP="00183AA7">
            <w:pPr>
              <w:keepNext/>
              <w:keepLines/>
              <w:jc w:val="center"/>
              <w:rPr>
                <w:u w:val="single"/>
              </w:rPr>
            </w:pPr>
          </w:p>
        </w:tc>
      </w:tr>
    </w:tbl>
    <w:p w14:paraId="5A012444" w14:textId="77777777" w:rsidR="00095FB4" w:rsidRPr="00C23F59" w:rsidRDefault="00095FB4" w:rsidP="00095FB4"/>
    <w:p w14:paraId="78D92967" w14:textId="77777777" w:rsidR="00095FB4" w:rsidRDefault="00095FB4" w:rsidP="00095FB4">
      <w:r w:rsidRPr="00C23F59">
        <w:t xml:space="preserve">Les pénalités </w:t>
      </w:r>
      <w:r>
        <w:t xml:space="preserve">ci-dessus sont </w:t>
      </w:r>
      <w:r w:rsidRPr="00C23F59">
        <w:t xml:space="preserve">précomptées sur </w:t>
      </w:r>
      <w:r>
        <w:t>les évènements (paiements partiels définitifs ou soldes) identifiés dans les échéanciers de paiement suivant la date de remise/livraison de la prestation attendue</w:t>
      </w:r>
      <w:r w:rsidRPr="00C23F59">
        <w:t>.</w:t>
      </w:r>
      <w:r>
        <w:t xml:space="preserve"> Les pénalités peuvent être appliquées jusqu’au paiement du solde de la prestation.   </w:t>
      </w:r>
    </w:p>
    <w:p w14:paraId="3E16596B" w14:textId="77777777" w:rsidR="00095FB4" w:rsidRDefault="00095FB4" w:rsidP="00095FB4"/>
    <w:p w14:paraId="7A71213A" w14:textId="77777777" w:rsidR="00095FB4" w:rsidRDefault="00095FB4" w:rsidP="00095FB4">
      <w:r>
        <w:t>Les pénalités de retard applicables par le CNES, sont calculées suivant la formule ci-après :</w:t>
      </w:r>
    </w:p>
    <w:p w14:paraId="6114B996" w14:textId="77777777" w:rsidR="00095FB4" w:rsidRDefault="00095FB4" w:rsidP="00095FB4">
      <w:pPr>
        <w:jc w:val="center"/>
      </w:pPr>
      <w:r>
        <w:t>P = ( V x R ) / 3000</w:t>
      </w:r>
    </w:p>
    <w:p w14:paraId="732091B8" w14:textId="77777777" w:rsidR="00095FB4" w:rsidRDefault="00095FB4" w:rsidP="00095FB4">
      <w:r>
        <w:tab/>
        <w:t>Avec :</w:t>
      </w:r>
    </w:p>
    <w:p w14:paraId="43834511" w14:textId="77777777" w:rsidR="00095FB4" w:rsidRDefault="00095FB4" w:rsidP="00095FB4">
      <w:r>
        <w:tab/>
        <w:t xml:space="preserve">P = montant de la pénalité de retard, </w:t>
      </w:r>
    </w:p>
    <w:p w14:paraId="1DFD7585" w14:textId="77777777" w:rsidR="00095FB4" w:rsidRDefault="00095FB4" w:rsidP="00095FB4">
      <w:r>
        <w:tab/>
        <w:t xml:space="preserve">V = montant pénalisable soit le montant total hors taxes du marché subséquent, </w:t>
      </w:r>
    </w:p>
    <w:p w14:paraId="1F9228B7" w14:textId="77777777" w:rsidR="00095FB4" w:rsidRDefault="00095FB4" w:rsidP="00095FB4">
      <w:r>
        <w:tab/>
        <w:t>R = nombre de jours de retard.</w:t>
      </w:r>
    </w:p>
    <w:p w14:paraId="19DCEA7F" w14:textId="6E371671" w:rsidR="00095FB4" w:rsidRPr="00095FB4" w:rsidRDefault="00095FB4" w:rsidP="00095FB4">
      <w:r>
        <w:t>Chaque marché subséquent émis au titre de l’accord-cadre précisera la valeur de V et le délai contractuel pénalisable. Sauf disposition contraire du marché, V est par défaut le montant total du marché subséquent.</w:t>
      </w:r>
    </w:p>
    <w:p w14:paraId="769C58E9" w14:textId="596D9556" w:rsidR="00E322D5" w:rsidRPr="00E53C99" w:rsidRDefault="00E322D5" w:rsidP="00F34A41">
      <w:pPr>
        <w:pStyle w:val="Titre3"/>
        <w:numPr>
          <w:ilvl w:val="0"/>
          <w:numId w:val="0"/>
        </w:numPr>
        <w:ind w:left="2160"/>
        <w:rPr>
          <w:caps/>
          <w:smallCaps w:val="0"/>
        </w:rPr>
      </w:pPr>
      <w:bookmarkStart w:id="104" w:name="_Toc76541891"/>
      <w:bookmarkStart w:id="105" w:name="_Toc77071887"/>
      <w:bookmarkStart w:id="106" w:name="_Toc77071932"/>
      <w:bookmarkStart w:id="107" w:name="_Toc77072067"/>
      <w:bookmarkStart w:id="108" w:name="_Toc195516609"/>
      <w:r w:rsidRPr="00E53C99">
        <w:rPr>
          <w:caps/>
          <w:smallCaps w:val="0"/>
        </w:rPr>
        <w:t>ARTICLE 2</w:t>
      </w:r>
      <w:r w:rsidR="004861D9" w:rsidRPr="00E53C99">
        <w:rPr>
          <w:caps/>
          <w:smallCaps w:val="0"/>
        </w:rPr>
        <w:t>3</w:t>
      </w:r>
      <w:r w:rsidRPr="00E53C99">
        <w:rPr>
          <w:caps/>
          <w:smallCaps w:val="0"/>
        </w:rPr>
        <w:t xml:space="preserve">.  </w:t>
      </w:r>
      <w:bookmarkEnd w:id="104"/>
      <w:r w:rsidRPr="00E53C99">
        <w:rPr>
          <w:caps/>
          <w:smallCaps w:val="0"/>
        </w:rPr>
        <w:t>Livraison</w:t>
      </w:r>
      <w:bookmarkEnd w:id="105"/>
      <w:bookmarkEnd w:id="106"/>
      <w:bookmarkEnd w:id="107"/>
      <w:bookmarkEnd w:id="108"/>
    </w:p>
    <w:p w14:paraId="2C8CE05F" w14:textId="72E9F78C" w:rsidR="00E322D5" w:rsidRPr="00E53C99" w:rsidRDefault="00F34A41" w:rsidP="00F34A41">
      <w:pPr>
        <w:pStyle w:val="Titre4"/>
        <w:numPr>
          <w:ilvl w:val="0"/>
          <w:numId w:val="0"/>
        </w:numPr>
        <w:ind w:left="2268" w:hanging="1701"/>
      </w:pPr>
      <w:bookmarkStart w:id="109" w:name="_Toc77071888"/>
      <w:bookmarkStart w:id="110" w:name="_Toc77071933"/>
      <w:bookmarkStart w:id="111" w:name="_Toc77072068"/>
      <w:bookmarkStart w:id="112" w:name="_Toc77076968"/>
      <w:r w:rsidRPr="00E53C99">
        <w:t>L</w:t>
      </w:r>
      <w:r w:rsidR="00E322D5" w:rsidRPr="00E53C99">
        <w:t>ivraison sur un site du CNES</w:t>
      </w:r>
      <w:bookmarkEnd w:id="109"/>
      <w:bookmarkEnd w:id="110"/>
      <w:bookmarkEnd w:id="111"/>
      <w:bookmarkEnd w:id="112"/>
    </w:p>
    <w:p w14:paraId="1148D960" w14:textId="41D3E8F3" w:rsidR="00E322D5" w:rsidRPr="00E53C99" w:rsidRDefault="00E322D5" w:rsidP="00E322D5">
      <w:pPr>
        <w:rPr>
          <w:rFonts w:cs="Arial"/>
          <w:szCs w:val="22"/>
        </w:rPr>
      </w:pPr>
      <w:r w:rsidRPr="00E53C99">
        <w:rPr>
          <w:rFonts w:cs="Arial"/>
          <w:szCs w:val="22"/>
        </w:rPr>
        <w:t xml:space="preserve">Le </w:t>
      </w:r>
      <w:r w:rsidR="004C749C" w:rsidRPr="00E53C99">
        <w:rPr>
          <w:rFonts w:cs="Arial"/>
          <w:szCs w:val="22"/>
        </w:rPr>
        <w:t>TITULAIRE</w:t>
      </w:r>
      <w:r w:rsidRPr="00E53C99">
        <w:rPr>
          <w:rFonts w:cs="Arial"/>
          <w:szCs w:val="22"/>
        </w:rPr>
        <w:t xml:space="preserve"> s’engage à livrer les matériels et fournitures à l’adresse indiquée ci-après : </w:t>
      </w:r>
    </w:p>
    <w:p w14:paraId="54F8CA51" w14:textId="77777777" w:rsidR="0001217A" w:rsidRPr="00E53C99" w:rsidRDefault="0001217A" w:rsidP="0001217A">
      <w:pPr>
        <w:keepNext/>
        <w:keepLines/>
        <w:spacing w:before="120"/>
        <w:ind w:left="284"/>
        <w:jc w:val="center"/>
        <w:rPr>
          <w:b/>
        </w:rPr>
      </w:pPr>
      <w:bookmarkStart w:id="113" w:name="_Toc2703425"/>
      <w:bookmarkStart w:id="114" w:name="_Toc2933503"/>
      <w:bookmarkStart w:id="115" w:name="_Toc2935677"/>
      <w:bookmarkStart w:id="116" w:name="_Toc2952666"/>
      <w:bookmarkStart w:id="117" w:name="_Toc2954045"/>
      <w:bookmarkEnd w:id="113"/>
      <w:bookmarkEnd w:id="114"/>
      <w:bookmarkEnd w:id="115"/>
      <w:bookmarkEnd w:id="116"/>
      <w:bookmarkEnd w:id="117"/>
      <w:r w:rsidRPr="00E53C99">
        <w:rPr>
          <w:b/>
        </w:rPr>
        <w:t>CENTRE NATIONAL D'ETUDES SPATIALES</w:t>
      </w:r>
    </w:p>
    <w:p w14:paraId="67766435" w14:textId="77777777" w:rsidR="0001217A" w:rsidRPr="00E53C99" w:rsidRDefault="0001217A" w:rsidP="0001217A">
      <w:pPr>
        <w:keepNext/>
        <w:keepLines/>
        <w:ind w:left="284"/>
        <w:jc w:val="center"/>
      </w:pPr>
      <w:r w:rsidRPr="00E53C99">
        <w:fldChar w:fldCharType="begin">
          <w:ffData>
            <w:name w:val="Texte89"/>
            <w:enabled/>
            <w:calcOnExit w:val="0"/>
            <w:textInput>
              <w:default w:val="Service - BPi"/>
            </w:textInput>
          </w:ffData>
        </w:fldChar>
      </w:r>
      <w:r w:rsidRPr="00E53C99">
        <w:instrText xml:space="preserve"> FORMTEXT </w:instrText>
      </w:r>
      <w:r w:rsidRPr="00E53C99">
        <w:fldChar w:fldCharType="separate"/>
      </w:r>
      <w:r w:rsidRPr="00E53C99">
        <w:t>Service - BPi</w:t>
      </w:r>
      <w:r w:rsidRPr="00E53C99">
        <w:fldChar w:fldCharType="end"/>
      </w:r>
    </w:p>
    <w:p w14:paraId="43EF3CD7" w14:textId="77777777" w:rsidR="0001217A" w:rsidRPr="00E53C99" w:rsidRDefault="0001217A" w:rsidP="0001217A">
      <w:pPr>
        <w:keepNext/>
        <w:keepLines/>
        <w:ind w:left="284"/>
        <w:jc w:val="center"/>
      </w:pPr>
      <w:r w:rsidRPr="00E53C99">
        <w:t>18 avenue Edouard Belin</w:t>
      </w:r>
    </w:p>
    <w:p w14:paraId="3908FADF" w14:textId="63A58269" w:rsidR="008400D8" w:rsidRPr="00095FB4" w:rsidRDefault="0001217A" w:rsidP="00095FB4">
      <w:pPr>
        <w:keepNext/>
        <w:keepLines/>
        <w:ind w:left="284"/>
        <w:jc w:val="center"/>
      </w:pPr>
      <w:r w:rsidRPr="00E53C99">
        <w:t>31401 TOULOUSE CEDEX 09</w:t>
      </w:r>
    </w:p>
    <w:p w14:paraId="6FC0273A" w14:textId="672B0135" w:rsidR="00842E94" w:rsidRPr="00E53C99" w:rsidRDefault="00E322D5" w:rsidP="008400D8">
      <w:pPr>
        <w:pStyle w:val="Titre2"/>
        <w:numPr>
          <w:ilvl w:val="0"/>
          <w:numId w:val="0"/>
        </w:numPr>
        <w:pBdr>
          <w:bottom w:val="single" w:sz="4" w:space="1" w:color="auto"/>
        </w:pBdr>
      </w:pPr>
      <w:bookmarkStart w:id="118" w:name="_Toc77071890"/>
      <w:bookmarkStart w:id="119" w:name="_Toc77071935"/>
      <w:bookmarkStart w:id="120" w:name="_Toc77072070"/>
      <w:bookmarkStart w:id="121" w:name="_Toc195516610"/>
      <w:r w:rsidRPr="00E53C99">
        <w:t xml:space="preserve">Chapitre 3.  </w:t>
      </w:r>
      <w:r w:rsidR="00CC7AF3" w:rsidRPr="00E53C99">
        <w:t>P</w:t>
      </w:r>
      <w:r w:rsidR="00842E94" w:rsidRPr="00E53C99">
        <w:t xml:space="preserve">ropriété </w:t>
      </w:r>
      <w:commentRangeStart w:id="122"/>
      <w:r w:rsidR="00842E94" w:rsidRPr="00E53C99">
        <w:t>intellectuelle</w:t>
      </w:r>
      <w:bookmarkEnd w:id="118"/>
      <w:bookmarkEnd w:id="119"/>
      <w:bookmarkEnd w:id="120"/>
      <w:commentRangeEnd w:id="122"/>
      <w:r w:rsidR="007D4760">
        <w:rPr>
          <w:rStyle w:val="Marquedecommentaire"/>
          <w:rFonts w:ascii="Arial" w:eastAsia="Andale Sans UI" w:hAnsi="Arial" w:cs="Tahoma"/>
          <w:b w:val="0"/>
          <w:caps w:val="0"/>
          <w:color w:val="auto"/>
          <w:lang w:eastAsia="ja-JP" w:bidi="fa-IR"/>
        </w:rPr>
        <w:commentReference w:id="122"/>
      </w:r>
      <w:bookmarkEnd w:id="121"/>
      <w:r w:rsidR="00842E94" w:rsidRPr="00E53C99">
        <w:t xml:space="preserve"> </w:t>
      </w:r>
    </w:p>
    <w:p w14:paraId="41C05664" w14:textId="77777777" w:rsidR="00095FB4" w:rsidRDefault="00095FB4" w:rsidP="00095FB4">
      <w:pPr>
        <w:pStyle w:val="Titre4"/>
        <w:numPr>
          <w:ilvl w:val="0"/>
          <w:numId w:val="0"/>
        </w:numPr>
        <w:ind w:left="2268" w:hanging="1701"/>
      </w:pPr>
      <w:bookmarkStart w:id="123" w:name="_Toc77071894"/>
      <w:bookmarkStart w:id="124" w:name="_Toc77071939"/>
      <w:bookmarkStart w:id="125" w:name="_Toc77072074"/>
      <w:bookmarkStart w:id="126" w:name="_Toc77671163"/>
      <w:r>
        <w:t>Article 27 du CCAP : Dispositions relatives aux logiciels</w:t>
      </w:r>
    </w:p>
    <w:p w14:paraId="0ABF1452" w14:textId="77777777" w:rsidR="00095FB4" w:rsidRDefault="00095FB4" w:rsidP="00095FB4">
      <w:pPr>
        <w:pStyle w:val="Titre4"/>
        <w:numPr>
          <w:ilvl w:val="0"/>
          <w:numId w:val="0"/>
        </w:numPr>
        <w:ind w:left="2880"/>
      </w:pPr>
      <w:r>
        <w:t>Régime des logiciels s</w:t>
      </w:r>
      <w:r w:rsidRPr="00D41E2D">
        <w:t>pécifiques</w:t>
      </w:r>
      <w:r>
        <w:t xml:space="preserve"> </w:t>
      </w:r>
    </w:p>
    <w:p w14:paraId="5F7B4708" w14:textId="77777777" w:rsidR="00095FB4" w:rsidRDefault="00095FB4" w:rsidP="00095FB4">
      <w:r>
        <w:t>Les logiciels spécifiques, livrés par le TITULAIRE au CNES, sont soumis aux régimes prévus ci-dessous :</w:t>
      </w:r>
    </w:p>
    <w:p w14:paraId="1760F56B" w14:textId="77777777" w:rsidR="00095FB4" w:rsidRDefault="00095FB4" w:rsidP="00095FB4"/>
    <w:tbl>
      <w:tblPr>
        <w:tblW w:w="9067" w:type="dxa"/>
        <w:tblInd w:w="75" w:type="dxa"/>
        <w:tblCellMar>
          <w:left w:w="70" w:type="dxa"/>
          <w:right w:w="70" w:type="dxa"/>
        </w:tblCellMar>
        <w:tblLook w:val="04A0" w:firstRow="1" w:lastRow="0" w:firstColumn="1" w:lastColumn="0" w:noHBand="0" w:noVBand="1"/>
      </w:tblPr>
      <w:tblGrid>
        <w:gridCol w:w="2420"/>
        <w:gridCol w:w="2253"/>
        <w:gridCol w:w="2126"/>
        <w:gridCol w:w="2268"/>
      </w:tblGrid>
      <w:tr w:rsidR="00095FB4" w:rsidRPr="00CC7AF3" w14:paraId="5417BAB3" w14:textId="77777777" w:rsidTr="00183AA7">
        <w:trPr>
          <w:trHeight w:val="498"/>
        </w:trPr>
        <w:tc>
          <w:tcPr>
            <w:tcW w:w="24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3D8D8"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Nom du logiciel</w:t>
            </w:r>
          </w:p>
        </w:tc>
        <w:tc>
          <w:tcPr>
            <w:tcW w:w="66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92C18A"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Régime applicable</w:t>
            </w:r>
          </w:p>
        </w:tc>
      </w:tr>
      <w:tr w:rsidR="00095FB4" w:rsidRPr="00CC7AF3" w14:paraId="791D2DC2" w14:textId="77777777" w:rsidTr="00183AA7">
        <w:trPr>
          <w:trHeight w:val="519"/>
        </w:trPr>
        <w:tc>
          <w:tcPr>
            <w:tcW w:w="2420" w:type="dxa"/>
            <w:vMerge/>
            <w:tcBorders>
              <w:top w:val="single" w:sz="4" w:space="0" w:color="auto"/>
              <w:left w:val="single" w:sz="4" w:space="0" w:color="auto"/>
              <w:bottom w:val="single" w:sz="4" w:space="0" w:color="auto"/>
              <w:right w:val="single" w:sz="4" w:space="0" w:color="auto"/>
            </w:tcBorders>
            <w:vAlign w:val="center"/>
            <w:hideMark/>
          </w:tcPr>
          <w:p w14:paraId="2D6250B3"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p>
        </w:tc>
        <w:tc>
          <w:tcPr>
            <w:tcW w:w="2253" w:type="dxa"/>
            <w:tcBorders>
              <w:top w:val="nil"/>
              <w:left w:val="nil"/>
              <w:bottom w:val="single" w:sz="4" w:space="0" w:color="auto"/>
              <w:right w:val="single" w:sz="4" w:space="0" w:color="auto"/>
            </w:tcBorders>
            <w:shd w:val="clear" w:color="auto" w:fill="auto"/>
            <w:noWrap/>
            <w:vAlign w:val="center"/>
            <w:hideMark/>
          </w:tcPr>
          <w:p w14:paraId="2FBEBD8B"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C</w:t>
            </w:r>
            <w:r w:rsidRPr="00CC7AF3">
              <w:rPr>
                <w:rFonts w:eastAsia="Times New Roman" w:cs="Arial"/>
                <w:color w:val="000000"/>
                <w:szCs w:val="22"/>
                <w:lang w:eastAsia="fr-FR" w:bidi="ar-SA"/>
              </w:rPr>
              <w:t xml:space="preserve">ession </w:t>
            </w:r>
          </w:p>
        </w:tc>
        <w:tc>
          <w:tcPr>
            <w:tcW w:w="2126" w:type="dxa"/>
            <w:tcBorders>
              <w:top w:val="nil"/>
              <w:left w:val="nil"/>
              <w:bottom w:val="single" w:sz="4" w:space="0" w:color="auto"/>
              <w:right w:val="single" w:sz="4" w:space="0" w:color="auto"/>
            </w:tcBorders>
            <w:shd w:val="clear" w:color="auto" w:fill="auto"/>
            <w:noWrap/>
            <w:vAlign w:val="center"/>
            <w:hideMark/>
          </w:tcPr>
          <w:p w14:paraId="437A4128"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 xml:space="preserve">Concession large </w:t>
            </w:r>
          </w:p>
        </w:tc>
        <w:tc>
          <w:tcPr>
            <w:tcW w:w="2268" w:type="dxa"/>
            <w:tcBorders>
              <w:top w:val="nil"/>
              <w:left w:val="nil"/>
              <w:bottom w:val="single" w:sz="4" w:space="0" w:color="auto"/>
              <w:right w:val="single" w:sz="4" w:space="0" w:color="auto"/>
            </w:tcBorders>
            <w:shd w:val="clear" w:color="auto" w:fill="auto"/>
            <w:noWrap/>
            <w:vAlign w:val="center"/>
            <w:hideMark/>
          </w:tcPr>
          <w:p w14:paraId="44227632"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C</w:t>
            </w:r>
            <w:r w:rsidRPr="00CC7AF3">
              <w:rPr>
                <w:rFonts w:eastAsia="Times New Roman" w:cs="Arial"/>
                <w:color w:val="000000"/>
                <w:szCs w:val="22"/>
                <w:lang w:eastAsia="fr-FR" w:bidi="ar-SA"/>
              </w:rPr>
              <w:t xml:space="preserve">oncession restreinte </w:t>
            </w:r>
          </w:p>
        </w:tc>
      </w:tr>
      <w:tr w:rsidR="00095FB4" w:rsidRPr="00CC7AF3" w14:paraId="391639FC" w14:textId="77777777" w:rsidTr="00183AA7">
        <w:trPr>
          <w:trHeight w:val="300"/>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6F716442"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r>
              <w:rPr>
                <w:rFonts w:eastAsia="Times New Roman" w:cs="Arial"/>
                <w:color w:val="000000"/>
                <w:szCs w:val="22"/>
                <w:lang w:eastAsia="fr-FR" w:bidi="ar-SA"/>
              </w:rPr>
              <w:t>Tout logiciel développé dans le cadre de la prestation</w:t>
            </w:r>
          </w:p>
        </w:tc>
        <w:tc>
          <w:tcPr>
            <w:tcW w:w="2253" w:type="dxa"/>
            <w:tcBorders>
              <w:top w:val="nil"/>
              <w:left w:val="nil"/>
              <w:bottom w:val="single" w:sz="4" w:space="0" w:color="auto"/>
              <w:right w:val="single" w:sz="4" w:space="0" w:color="auto"/>
            </w:tcBorders>
            <w:shd w:val="clear" w:color="auto" w:fill="auto"/>
            <w:noWrap/>
            <w:vAlign w:val="center"/>
            <w:hideMark/>
          </w:tcPr>
          <w:p w14:paraId="6C2030AF"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X</w:t>
            </w:r>
          </w:p>
        </w:tc>
        <w:tc>
          <w:tcPr>
            <w:tcW w:w="2126" w:type="dxa"/>
            <w:tcBorders>
              <w:top w:val="nil"/>
              <w:left w:val="nil"/>
              <w:bottom w:val="single" w:sz="4" w:space="0" w:color="auto"/>
              <w:right w:val="single" w:sz="4" w:space="0" w:color="auto"/>
            </w:tcBorders>
            <w:shd w:val="clear" w:color="auto" w:fill="auto"/>
            <w:noWrap/>
            <w:vAlign w:val="bottom"/>
            <w:hideMark/>
          </w:tcPr>
          <w:p w14:paraId="29F89B64"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14:paraId="416E21DF"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p>
        </w:tc>
      </w:tr>
    </w:tbl>
    <w:p w14:paraId="24BB4773" w14:textId="77777777" w:rsidR="00095FB4" w:rsidRDefault="00095FB4" w:rsidP="00095FB4"/>
    <w:p w14:paraId="798D92CC" w14:textId="77777777" w:rsidR="00095FB4" w:rsidRPr="00343774" w:rsidRDefault="00095FB4" w:rsidP="00095FB4">
      <w:pPr>
        <w:pStyle w:val="Titre4"/>
        <w:numPr>
          <w:ilvl w:val="0"/>
          <w:numId w:val="0"/>
        </w:numPr>
        <w:ind w:left="2268" w:hanging="1701"/>
      </w:pPr>
      <w:r>
        <w:lastRenderedPageBreak/>
        <w:t>Article 30</w:t>
      </w:r>
      <w:r w:rsidRPr="00343774">
        <w:t xml:space="preserve"> du CCAP : Dispositions relatives aux </w:t>
      </w:r>
      <w:r>
        <w:t>Résultats</w:t>
      </w:r>
      <w:r w:rsidRPr="00343774">
        <w:t xml:space="preserve"> </w:t>
      </w:r>
    </w:p>
    <w:p w14:paraId="4745860F" w14:textId="77777777" w:rsidR="00095FB4" w:rsidRDefault="00095FB4" w:rsidP="00095FB4">
      <w:pPr>
        <w:rPr>
          <w:lang w:eastAsia="fr-FR" w:bidi="ar-SA"/>
        </w:rPr>
      </w:pPr>
      <w:r>
        <w:rPr>
          <w:lang w:eastAsia="fr-FR" w:bidi="ar-SA"/>
        </w:rPr>
        <w:t>Le Titulaire cède au CNES, à titre exclusif, sur les Résultats, l'intégralité des droits patrimoniaux d'auteur qui lui sont dévolus par la loi, pour la durée légale des droits d'auteur et pour le monde entier.</w:t>
      </w:r>
    </w:p>
    <w:p w14:paraId="5134C14B" w14:textId="77777777" w:rsidR="00095FB4" w:rsidRDefault="00095FB4" w:rsidP="00095FB4">
      <w:pPr>
        <w:rPr>
          <w:lang w:eastAsia="fr-FR" w:bidi="ar-SA"/>
        </w:rPr>
      </w:pPr>
      <w:r>
        <w:rPr>
          <w:lang w:eastAsia="fr-FR" w:bidi="ar-SA"/>
        </w:rPr>
        <w:t>Cette cession des droits couvre les Résultats à compter de leur livraison sous condition résolutoire de la réception des prestations.</w:t>
      </w:r>
    </w:p>
    <w:p w14:paraId="6FE83DE6" w14:textId="77777777" w:rsidR="00095FB4" w:rsidRDefault="00095FB4" w:rsidP="00095FB4">
      <w:pPr>
        <w:rPr>
          <w:lang w:eastAsia="fr-FR" w:bidi="ar-SA"/>
        </w:rPr>
      </w:pPr>
      <w:r>
        <w:rPr>
          <w:lang w:eastAsia="fr-FR" w:bidi="ar-SA"/>
        </w:rPr>
        <w:t>Pour satisfaire aux prescriptions de l’article L. 131-3 du Code de la Propriété Intellectuelle, il est précisé que les droits cédés comprennent :</w:t>
      </w:r>
    </w:p>
    <w:p w14:paraId="3B9B90B9" w14:textId="77777777" w:rsidR="00095FB4" w:rsidRDefault="00095FB4" w:rsidP="00095FB4">
      <w:pPr>
        <w:pStyle w:val="Paragraphedeliste"/>
        <w:numPr>
          <w:ilvl w:val="0"/>
          <w:numId w:val="38"/>
        </w:numPr>
        <w:rPr>
          <w:lang w:eastAsia="fr-FR" w:bidi="ar-SA"/>
        </w:rPr>
      </w:pPr>
      <w:r>
        <w:rPr>
          <w:lang w:eastAsia="fr-FR" w:bidi="ar-SA"/>
        </w:rPr>
        <w:t>Le droit de reproduire ou de faire reproduire les Résultats sans limitation de nombre, en tout ou en partie, par tous moyens et procédés, sur tous supports et tous matériaux tant actuels que futurs, connus ou inconnus, et notamment sur supports papier, numérique, électronique ou informatique, par téléchargement, échange de media ou transfert réseau ;</w:t>
      </w:r>
    </w:p>
    <w:p w14:paraId="5A0BDFE6" w14:textId="77777777" w:rsidR="00095FB4" w:rsidRDefault="00095FB4" w:rsidP="00095FB4">
      <w:pPr>
        <w:pStyle w:val="Paragraphedeliste"/>
        <w:numPr>
          <w:ilvl w:val="0"/>
          <w:numId w:val="38"/>
        </w:numPr>
        <w:rPr>
          <w:lang w:eastAsia="fr-FR" w:bidi="ar-SA"/>
        </w:rPr>
      </w:pPr>
      <w:r>
        <w:rPr>
          <w:lang w:eastAsia="fr-FR" w:bidi="ar-SA"/>
        </w:rPr>
        <w:t>Le droit de représenter ou de faire représenter les Résultats par tous moyens de diffusion et de communication actuels ou futurs, connus ou inconnus ;</w:t>
      </w:r>
    </w:p>
    <w:p w14:paraId="14995A77" w14:textId="77777777" w:rsidR="00095FB4" w:rsidRDefault="00095FB4" w:rsidP="00095FB4">
      <w:pPr>
        <w:pStyle w:val="Paragraphedeliste"/>
        <w:numPr>
          <w:ilvl w:val="0"/>
          <w:numId w:val="38"/>
        </w:numPr>
        <w:rPr>
          <w:lang w:eastAsia="fr-FR" w:bidi="ar-SA"/>
        </w:rPr>
      </w:pPr>
      <w:r>
        <w:rPr>
          <w:lang w:eastAsia="fr-FR" w:bidi="ar-SA"/>
        </w:rPr>
        <w:t>Le droit de traduire ou de faire traduire les Résultats, en tout ou en partie, en toute langue et en tout langage de programmation, et de reproduire les documents en résultant sur tout support, et tous matériaux tant actuels que futurs, connus ou inconnus ;</w:t>
      </w:r>
    </w:p>
    <w:p w14:paraId="5A304DE3" w14:textId="77777777" w:rsidR="00095FB4" w:rsidRDefault="00095FB4" w:rsidP="00095FB4">
      <w:pPr>
        <w:pStyle w:val="Paragraphedeliste"/>
        <w:numPr>
          <w:ilvl w:val="0"/>
          <w:numId w:val="38"/>
        </w:numPr>
        <w:rPr>
          <w:lang w:eastAsia="fr-FR" w:bidi="ar-SA"/>
        </w:rPr>
      </w:pPr>
      <w:r>
        <w:rPr>
          <w:lang w:eastAsia="fr-FR" w:bidi="ar-SA"/>
        </w:rPr>
        <w:t>Le droit d’arranger, d’adapter ou de réaliser toute autre modification des Résultats livrés et le droit de reproduire le Résultat en résultant ;</w:t>
      </w:r>
    </w:p>
    <w:p w14:paraId="0A28E252" w14:textId="77777777" w:rsidR="00095FB4" w:rsidRDefault="00095FB4" w:rsidP="00095FB4">
      <w:pPr>
        <w:pStyle w:val="Paragraphedeliste"/>
        <w:numPr>
          <w:ilvl w:val="0"/>
          <w:numId w:val="38"/>
        </w:numPr>
        <w:rPr>
          <w:lang w:eastAsia="fr-FR" w:bidi="ar-SA"/>
        </w:rPr>
      </w:pPr>
      <w:r>
        <w:rPr>
          <w:lang w:eastAsia="fr-FR" w:bidi="ar-SA"/>
        </w:rPr>
        <w:t>Le droit de distribuer, de diffuser et de sous-licencier les Résultats, par tous moyens ;</w:t>
      </w:r>
    </w:p>
    <w:p w14:paraId="5D7F29FF" w14:textId="77777777" w:rsidR="00095FB4" w:rsidRDefault="00095FB4" w:rsidP="00095FB4">
      <w:pPr>
        <w:pStyle w:val="Paragraphedeliste"/>
        <w:numPr>
          <w:ilvl w:val="0"/>
          <w:numId w:val="38"/>
        </w:numPr>
        <w:rPr>
          <w:lang w:eastAsia="fr-FR" w:bidi="ar-SA"/>
        </w:rPr>
      </w:pPr>
      <w:r>
        <w:rPr>
          <w:lang w:eastAsia="fr-FR" w:bidi="ar-SA"/>
        </w:rPr>
        <w:t>Le droit d’exploiter librement les Résultats ;</w:t>
      </w:r>
    </w:p>
    <w:p w14:paraId="727AFD0A" w14:textId="77777777" w:rsidR="00095FB4" w:rsidRDefault="00095FB4" w:rsidP="00095FB4">
      <w:pPr>
        <w:pStyle w:val="Paragraphedeliste"/>
        <w:numPr>
          <w:ilvl w:val="0"/>
          <w:numId w:val="38"/>
        </w:numPr>
        <w:rPr>
          <w:lang w:eastAsia="fr-FR" w:bidi="ar-SA"/>
        </w:rPr>
      </w:pPr>
      <w:r>
        <w:rPr>
          <w:lang w:eastAsia="fr-FR" w:bidi="ar-SA"/>
        </w:rPr>
        <w:t>Ainsi que le droit de procéder en son propre nom à toute formalité en vue de l'obtention et de la préservation des droits ainsi cédés.</w:t>
      </w:r>
    </w:p>
    <w:p w14:paraId="734A6DED" w14:textId="77777777" w:rsidR="00095FB4" w:rsidRDefault="00095FB4" w:rsidP="00095FB4">
      <w:pPr>
        <w:rPr>
          <w:lang w:eastAsia="fr-FR" w:bidi="ar-SA"/>
        </w:rPr>
      </w:pPr>
      <w:r>
        <w:rPr>
          <w:lang w:eastAsia="fr-FR" w:bidi="ar-SA"/>
        </w:rPr>
        <w:t>Le prix relatif à la cession des droits est compris dans le montant du Contrat.</w:t>
      </w:r>
    </w:p>
    <w:p w14:paraId="096822B3" w14:textId="77777777" w:rsidR="00095FB4" w:rsidRDefault="00095FB4" w:rsidP="00095FB4">
      <w:pPr>
        <w:rPr>
          <w:lang w:eastAsia="fr-FR" w:bidi="ar-SA"/>
        </w:rPr>
      </w:pPr>
    </w:p>
    <w:p w14:paraId="7B07DB68" w14:textId="77777777" w:rsidR="00095FB4" w:rsidRDefault="00095FB4" w:rsidP="00095FB4">
      <w:pPr>
        <w:rPr>
          <w:lang w:eastAsia="fr-FR" w:bidi="ar-SA"/>
        </w:rPr>
      </w:pPr>
      <w:r>
        <w:rPr>
          <w:lang w:eastAsia="fr-FR" w:bidi="ar-SA"/>
        </w:rPr>
        <w:t>Le Titulaire s'engage, en outre, à ne pas publier, reproduire, adapter ou utiliser autrement, ni commercialiser les Résultats et éléments dont il cède les droits au CNES.</w:t>
      </w:r>
    </w:p>
    <w:p w14:paraId="77790F54" w14:textId="77777777" w:rsidR="00095FB4" w:rsidRDefault="00095FB4" w:rsidP="00095FB4">
      <w:pPr>
        <w:rPr>
          <w:lang w:eastAsia="fr-FR" w:bidi="ar-SA"/>
        </w:rPr>
      </w:pPr>
      <w:r>
        <w:rPr>
          <w:lang w:eastAsia="fr-FR" w:bidi="ar-SA"/>
        </w:rPr>
        <w:t>Le Titulaire s’interdit d’opposer au CNES une marque ou un nom de domaine sur les Résultats cédés au CNES.</w:t>
      </w:r>
    </w:p>
    <w:p w14:paraId="7A4DEEBE" w14:textId="77777777" w:rsidR="00095FB4" w:rsidRDefault="00095FB4" w:rsidP="00095FB4">
      <w:pPr>
        <w:rPr>
          <w:lang w:eastAsia="fr-FR" w:bidi="ar-SA"/>
        </w:rPr>
      </w:pPr>
    </w:p>
    <w:p w14:paraId="1ACCD827" w14:textId="77777777" w:rsidR="00095FB4" w:rsidRPr="00877B80" w:rsidRDefault="00095FB4" w:rsidP="00095FB4">
      <w:r>
        <w:rPr>
          <w:lang w:eastAsia="fr-FR" w:bidi="ar-SA"/>
        </w:rPr>
        <w:t>Il est entendu que le Titulaire peut demander au CNES une concession de droits de propriété intellectuelle à son profit dont les dispositions font l’objet d’un accord spécifique. La réponse justifiée du CNES doit s’effectuer dans un délai de quarante-cinq (45) jours ouvrés à compter de la réception de la demande par le Titulaire. A défaut, l’accord du CNES est réputé acquis.</w:t>
      </w:r>
    </w:p>
    <w:p w14:paraId="5411A3D4" w14:textId="77777777" w:rsidR="007D4760" w:rsidRDefault="007D4760" w:rsidP="007D4760"/>
    <w:bookmarkEnd w:id="123"/>
    <w:bookmarkEnd w:id="124"/>
    <w:bookmarkEnd w:id="125"/>
    <w:bookmarkEnd w:id="126"/>
    <w:p w14:paraId="6FC0286E" w14:textId="64A33AE6" w:rsidR="00905D26" w:rsidRPr="00E53C99" w:rsidRDefault="00905D26" w:rsidP="00E857DD">
      <w:pPr>
        <w:rPr>
          <w:highlight w:val="yellow"/>
        </w:rPr>
      </w:pPr>
    </w:p>
    <w:p w14:paraId="65176C76" w14:textId="4F183E4A" w:rsidR="004861D9" w:rsidRPr="00E53C99" w:rsidRDefault="004861D9" w:rsidP="00E857DD">
      <w:pPr>
        <w:rPr>
          <w:highlight w:val="yellow"/>
        </w:rPr>
      </w:pPr>
    </w:p>
    <w:p w14:paraId="701A7F90" w14:textId="623A101E" w:rsidR="004861D9" w:rsidRPr="00E53C99" w:rsidRDefault="004861D9" w:rsidP="00E857DD">
      <w:pPr>
        <w:rPr>
          <w:highlight w:val="yellow"/>
        </w:rPr>
      </w:pPr>
    </w:p>
    <w:p w14:paraId="68894489" w14:textId="06E15362" w:rsidR="004861D9" w:rsidRPr="00E53C99" w:rsidRDefault="004861D9" w:rsidP="00E857DD">
      <w:pPr>
        <w:rPr>
          <w:highlight w:val="yellow"/>
        </w:rPr>
      </w:pPr>
    </w:p>
    <w:p w14:paraId="0D488BBB" w14:textId="2B8DC864" w:rsidR="004861D9" w:rsidRPr="00E53C99" w:rsidRDefault="004861D9" w:rsidP="00E857DD">
      <w:pPr>
        <w:rPr>
          <w:highlight w:val="yellow"/>
        </w:rPr>
      </w:pPr>
    </w:p>
    <w:p w14:paraId="794D612B" w14:textId="6DE28137" w:rsidR="004861D9" w:rsidRPr="00E53C99" w:rsidRDefault="004861D9" w:rsidP="00E857DD">
      <w:pPr>
        <w:rPr>
          <w:highlight w:val="yellow"/>
        </w:rPr>
      </w:pPr>
    </w:p>
    <w:p w14:paraId="7B17D3C7" w14:textId="7E7F9717" w:rsidR="004861D9" w:rsidRPr="00E53C99" w:rsidRDefault="004861D9" w:rsidP="004861D9">
      <w:pPr>
        <w:pStyle w:val="Titre1"/>
        <w:numPr>
          <w:ilvl w:val="0"/>
          <w:numId w:val="0"/>
        </w:numPr>
        <w:rPr>
          <w:color w:val="FF0000"/>
          <w:sz w:val="32"/>
          <w:szCs w:val="32"/>
        </w:rPr>
      </w:pPr>
      <w:bookmarkStart w:id="127" w:name="_Toc195516611"/>
      <w:r w:rsidRPr="00E53C99">
        <w:rPr>
          <w:sz w:val="32"/>
          <w:szCs w:val="32"/>
        </w:rPr>
        <w:lastRenderedPageBreak/>
        <w:t xml:space="preserve">TITRE </w:t>
      </w:r>
      <w:r w:rsidR="00975170" w:rsidRPr="00E53C99">
        <w:rPr>
          <w:sz w:val="32"/>
          <w:szCs w:val="32"/>
        </w:rPr>
        <w:t>I</w:t>
      </w:r>
      <w:r w:rsidRPr="00E53C99">
        <w:rPr>
          <w:sz w:val="32"/>
          <w:szCs w:val="32"/>
        </w:rPr>
        <w:t>I - Dispositions régissant les marchés subséquents passés au titre de l’accord cadre</w:t>
      </w:r>
      <w:bookmarkEnd w:id="127"/>
    </w:p>
    <w:p w14:paraId="5C246197" w14:textId="77777777" w:rsidR="004861D9" w:rsidRPr="00E53C99" w:rsidRDefault="004861D9" w:rsidP="004861D9">
      <w:pPr>
        <w:pStyle w:val="Titre2"/>
        <w:numPr>
          <w:ilvl w:val="0"/>
          <w:numId w:val="0"/>
        </w:numPr>
      </w:pPr>
      <w:bookmarkStart w:id="128" w:name="_Toc83891736"/>
      <w:bookmarkStart w:id="129" w:name="_Toc195516612"/>
      <w:r w:rsidRPr="00E53C99">
        <w:t>Cahier des charges des marchés Subséquents</w:t>
      </w:r>
      <w:bookmarkEnd w:id="128"/>
      <w:bookmarkEnd w:id="129"/>
      <w:r w:rsidRPr="00E53C99">
        <w:t xml:space="preserve"> </w:t>
      </w:r>
    </w:p>
    <w:p w14:paraId="7AC0D80F" w14:textId="77777777" w:rsidR="004861D9" w:rsidRPr="00E53C99" w:rsidRDefault="004861D9" w:rsidP="004861D9">
      <w:r w:rsidRPr="00E53C99">
        <w:t>Les marchés subséquents engagés dans le cadre du présent accord cadre, qui régissent les rapports contractuels du CNES et du Titulaire, sont constitués, suivant ordre décroissant de priorité par les documents suivants :</w:t>
      </w:r>
    </w:p>
    <w:p w14:paraId="532DC177" w14:textId="77777777" w:rsidR="004861D9" w:rsidRPr="00E53C99" w:rsidRDefault="004861D9" w:rsidP="004861D9"/>
    <w:p w14:paraId="1D63E28D" w14:textId="77777777" w:rsidR="004861D9" w:rsidRPr="00E53C99" w:rsidRDefault="004861D9" w:rsidP="004861D9">
      <w:pPr>
        <w:numPr>
          <w:ilvl w:val="0"/>
          <w:numId w:val="23"/>
        </w:numPr>
        <w:tabs>
          <w:tab w:val="clear" w:pos="360"/>
          <w:tab w:val="num" w:pos="1134"/>
        </w:tabs>
        <w:suppressAutoHyphens w:val="0"/>
        <w:autoSpaceDN/>
        <w:spacing w:after="240" w:line="240" w:lineRule="atLeast"/>
        <w:ind w:left="1134" w:right="566"/>
        <w:jc w:val="left"/>
        <w:textAlignment w:val="auto"/>
      </w:pPr>
      <w:r w:rsidRPr="00E53C99">
        <w:t>L’acte d’engagement du marché subséquent,</w:t>
      </w:r>
    </w:p>
    <w:p w14:paraId="1BF6F96A" w14:textId="77777777" w:rsidR="004861D9" w:rsidRPr="00E53C99" w:rsidRDefault="004861D9" w:rsidP="004861D9">
      <w:pPr>
        <w:numPr>
          <w:ilvl w:val="0"/>
          <w:numId w:val="23"/>
        </w:numPr>
        <w:tabs>
          <w:tab w:val="clear" w:pos="360"/>
          <w:tab w:val="num" w:pos="1134"/>
        </w:tabs>
        <w:suppressAutoHyphens w:val="0"/>
        <w:autoSpaceDN/>
        <w:spacing w:after="240" w:line="240" w:lineRule="atLeast"/>
        <w:ind w:left="1134" w:right="566"/>
        <w:jc w:val="left"/>
        <w:textAlignment w:val="auto"/>
      </w:pPr>
      <w:r w:rsidRPr="00E53C99">
        <w:t>Le cahier des clauses techniques particulières, et/ou toute autre pièce annexée,</w:t>
      </w:r>
    </w:p>
    <w:p w14:paraId="6CCB2834" w14:textId="77777777" w:rsidR="004861D9" w:rsidRPr="00E53C99" w:rsidRDefault="004861D9" w:rsidP="004861D9">
      <w:pPr>
        <w:numPr>
          <w:ilvl w:val="0"/>
          <w:numId w:val="23"/>
        </w:numPr>
        <w:tabs>
          <w:tab w:val="clear" w:pos="360"/>
          <w:tab w:val="num" w:pos="1134"/>
        </w:tabs>
        <w:suppressAutoHyphens w:val="0"/>
        <w:autoSpaceDN/>
        <w:spacing w:after="240" w:line="240" w:lineRule="atLeast"/>
        <w:ind w:left="1134" w:right="567" w:hanging="357"/>
        <w:jc w:val="left"/>
        <w:textAlignment w:val="auto"/>
      </w:pPr>
      <w:r w:rsidRPr="00E53C99">
        <w:t>Le présent accord-cadre</w:t>
      </w:r>
    </w:p>
    <w:p w14:paraId="48D244C8" w14:textId="77777777" w:rsidR="004861D9" w:rsidRPr="00E53C99" w:rsidRDefault="004861D9" w:rsidP="004861D9">
      <w:pPr>
        <w:pStyle w:val="Titre2"/>
        <w:numPr>
          <w:ilvl w:val="0"/>
          <w:numId w:val="0"/>
        </w:numPr>
      </w:pPr>
      <w:bookmarkStart w:id="130" w:name="_Toc195516613"/>
      <w:r w:rsidRPr="00E53C99">
        <w:t>precisions/DEROGATIONS APPORTEES aU CCAP du CNES</w:t>
      </w:r>
      <w:bookmarkEnd w:id="130"/>
    </w:p>
    <w:p w14:paraId="45A58A18" w14:textId="77777777" w:rsidR="004861D9" w:rsidRPr="00E53C99" w:rsidRDefault="004861D9" w:rsidP="004861D9">
      <w:pPr>
        <w:pStyle w:val="Puces"/>
        <w:keepNext/>
        <w:keepLines/>
        <w:numPr>
          <w:ilvl w:val="0"/>
          <w:numId w:val="0"/>
        </w:numPr>
      </w:pPr>
      <w:r w:rsidRPr="00E53C99">
        <w:t>Sauf disposition particulière prévu dans les marchés subséquents, toutes les dispositions du CCAP du CNES s’appliquent aux marchés subséquents engagés dans le cadre du présent accord cadre, suivant les précisions ou dérogations apportées aux articles du CCAP indiqués ci-après :</w:t>
      </w:r>
    </w:p>
    <w:p w14:paraId="3A0BC457" w14:textId="77777777" w:rsidR="004861D9" w:rsidRPr="00E53C99" w:rsidRDefault="004861D9" w:rsidP="004861D9">
      <w:pPr>
        <w:pStyle w:val="Titre2"/>
        <w:numPr>
          <w:ilvl w:val="0"/>
          <w:numId w:val="0"/>
        </w:numPr>
        <w:pBdr>
          <w:bottom w:val="single" w:sz="4" w:space="1" w:color="auto"/>
        </w:pBdr>
      </w:pPr>
      <w:bookmarkStart w:id="131" w:name="_Toc195516614"/>
      <w:r w:rsidRPr="00E53C99">
        <w:t>Chapitre 1.  PRIX ET REGLEMENT</w:t>
      </w:r>
      <w:bookmarkEnd w:id="131"/>
    </w:p>
    <w:p w14:paraId="70781DE3" w14:textId="77777777" w:rsidR="004861D9" w:rsidRPr="00E53C99" w:rsidRDefault="004861D9" w:rsidP="004861D9">
      <w:pPr>
        <w:pStyle w:val="Titre3"/>
        <w:numPr>
          <w:ilvl w:val="0"/>
          <w:numId w:val="0"/>
        </w:numPr>
        <w:ind w:left="2160"/>
        <w:rPr>
          <w:caps/>
          <w:smallCaps w:val="0"/>
        </w:rPr>
      </w:pPr>
      <w:bookmarkStart w:id="132" w:name="_Toc195516615"/>
      <w:r w:rsidRPr="00E53C99">
        <w:rPr>
          <w:caps/>
          <w:smallCaps w:val="0"/>
        </w:rPr>
        <w:t>ARTICLE 13.  Demandes de paiement</w:t>
      </w:r>
      <w:bookmarkEnd w:id="132"/>
      <w:r w:rsidRPr="00E53C99">
        <w:rPr>
          <w:caps/>
          <w:smallCaps w:val="0"/>
        </w:rPr>
        <w:t xml:space="preserve"> </w:t>
      </w:r>
    </w:p>
    <w:p w14:paraId="4B1F76F7" w14:textId="77777777" w:rsidR="004861D9" w:rsidRPr="00E53C99" w:rsidRDefault="004861D9" w:rsidP="004861D9">
      <w:pPr>
        <w:pStyle w:val="articles-romains"/>
        <w:spacing w:after="0"/>
        <w:rPr>
          <w:rFonts w:ascii="Arial" w:hAnsi="Arial" w:cs="Arial"/>
        </w:rPr>
      </w:pPr>
      <w:r w:rsidRPr="00E53C99">
        <w:rPr>
          <w:rFonts w:ascii="Arial" w:hAnsi="Arial" w:cs="Arial"/>
        </w:rPr>
        <w:t>Dans le cas où les factures sont, à titre exceptionnel, envoyées par courrier postal, elles sont émises en un exemplaire original à l’adresse suivante :</w:t>
      </w:r>
    </w:p>
    <w:p w14:paraId="554A5F25" w14:textId="77777777" w:rsidR="004861D9" w:rsidRPr="00E53C99" w:rsidRDefault="004861D9" w:rsidP="004861D9">
      <w:pPr>
        <w:keepNext/>
        <w:keepLines/>
        <w:spacing w:before="120"/>
        <w:jc w:val="center"/>
        <w:rPr>
          <w:b/>
        </w:rPr>
      </w:pPr>
      <w:r w:rsidRPr="00E53C99">
        <w:rPr>
          <w:b/>
        </w:rPr>
        <w:t>CENTRE NATIONAL D'ETUDES SPATIALES</w:t>
      </w:r>
    </w:p>
    <w:p w14:paraId="2130E5BC" w14:textId="77777777" w:rsidR="004861D9" w:rsidRPr="00E53C99" w:rsidRDefault="004861D9" w:rsidP="004861D9">
      <w:pPr>
        <w:keepNext/>
        <w:keepLines/>
        <w:jc w:val="center"/>
      </w:pPr>
      <w:r w:rsidRPr="00E53C99">
        <w:t>DSC//CFT</w:t>
      </w:r>
    </w:p>
    <w:p w14:paraId="6BEA2839" w14:textId="77777777" w:rsidR="004861D9" w:rsidRPr="00E53C99" w:rsidRDefault="004861D9" w:rsidP="004861D9">
      <w:pPr>
        <w:keepNext/>
        <w:keepLines/>
        <w:jc w:val="center"/>
      </w:pPr>
      <w:r w:rsidRPr="00E53C99">
        <w:t>18 avenue Edouard Belin</w:t>
      </w:r>
    </w:p>
    <w:p w14:paraId="11160520" w14:textId="77777777" w:rsidR="004861D9" w:rsidRPr="00E53C99" w:rsidRDefault="004861D9" w:rsidP="004861D9">
      <w:pPr>
        <w:keepNext/>
        <w:keepLines/>
        <w:jc w:val="center"/>
      </w:pPr>
      <w:r w:rsidRPr="00E53C99">
        <w:t>31401 TOULOUSE CEDEX 09</w:t>
      </w:r>
    </w:p>
    <w:p w14:paraId="052AA140" w14:textId="77777777" w:rsidR="004861D9" w:rsidRPr="00E53C99" w:rsidRDefault="004861D9" w:rsidP="004861D9">
      <w:pPr>
        <w:pStyle w:val="Titre3"/>
        <w:numPr>
          <w:ilvl w:val="0"/>
          <w:numId w:val="0"/>
        </w:numPr>
        <w:ind w:left="2160"/>
        <w:rPr>
          <w:caps/>
          <w:smallCaps w:val="0"/>
        </w:rPr>
      </w:pPr>
      <w:bookmarkStart w:id="133" w:name="_Toc195516616"/>
      <w:r w:rsidRPr="00E53C99">
        <w:rPr>
          <w:caps/>
          <w:smallCaps w:val="0"/>
        </w:rPr>
        <w:t>Article 14.  Modalités de paiement, opposition</w:t>
      </w:r>
      <w:bookmarkEnd w:id="133"/>
      <w:r w:rsidRPr="00E53C99">
        <w:rPr>
          <w:caps/>
          <w:smallCaps w:val="0"/>
        </w:rPr>
        <w:t xml:space="preserve"> </w:t>
      </w:r>
    </w:p>
    <w:p w14:paraId="4F78D1EA" w14:textId="77777777" w:rsidR="004861D9" w:rsidRPr="00E53C99" w:rsidRDefault="004861D9" w:rsidP="004861D9">
      <w:r w:rsidRPr="00E53C99">
        <w:t>Le CNES se libère des sommes dues en exécution du présent marché par virement au compte ouvert :</w:t>
      </w:r>
    </w:p>
    <w:p w14:paraId="6919EAA7" w14:textId="77777777" w:rsidR="004861D9" w:rsidRPr="00E53C99" w:rsidRDefault="004861D9" w:rsidP="004861D9">
      <w:pPr>
        <w:keepNext/>
        <w:spacing w:before="120"/>
      </w:pPr>
      <w:r w:rsidRPr="00E53C99">
        <w:t xml:space="preserve">au nom du </w:t>
      </w:r>
      <w:r w:rsidRPr="00E53C99">
        <w:rPr>
          <w:highlight w:val="yellow"/>
        </w:rPr>
        <w:fldChar w:fldCharType="begin">
          <w:ffData>
            <w:name w:val="Texte59"/>
            <w:enabled/>
            <w:calcOnExit w:val="0"/>
            <w:textInput>
              <w:default w:val="titulaire / sous-traitant / mandataire / cotraitant"/>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TITULAIRE / sous-traitant / mandataire / cotraitant</w:t>
      </w:r>
      <w:r w:rsidRPr="00E53C99">
        <w:rPr>
          <w:highlight w:val="yellow"/>
        </w:rPr>
        <w:fldChar w:fldCharType="end"/>
      </w:r>
      <w:r w:rsidRPr="00E53C99">
        <w:rPr>
          <w:highlight w:val="yellow"/>
        </w:rPr>
        <w:t xml:space="preserve"> </w:t>
      </w:r>
      <w:r w:rsidRPr="00E53C99">
        <w:rPr>
          <w:highlight w:val="yellow"/>
        </w:rPr>
        <w:fldChar w:fldCharType="begin">
          <w:ffData>
            <w:name w:val="Texte60"/>
            <w:enabled/>
            <w:calcOnExit w:val="0"/>
            <w:textInput>
              <w:default w:val="Nom entreprise"/>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Nom entreprise</w:t>
      </w:r>
      <w:r w:rsidRPr="00E53C99">
        <w:rPr>
          <w:highlight w:val="yellow"/>
        </w:rPr>
        <w:fldChar w:fldCharType="end"/>
      </w:r>
      <w:r w:rsidRPr="00E53C99">
        <w:t xml:space="preserve"> auprès de la banque </w:t>
      </w:r>
      <w:r w:rsidRPr="00E53C99">
        <w:rPr>
          <w:highlight w:val="yellow"/>
        </w:rPr>
        <w:fldChar w:fldCharType="begin">
          <w:ffData>
            <w:name w:val="Texte46"/>
            <w:enabled/>
            <w:calcOnExit w:val="0"/>
            <w:textInput>
              <w:default w:val="Nom et adresse de la banque"/>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Nom et adresse de la banque</w:t>
      </w:r>
      <w:r w:rsidRPr="00E53C99">
        <w:rPr>
          <w:highlight w:val="yellow"/>
        </w:rPr>
        <w:fldChar w:fldCharType="end"/>
      </w:r>
      <w:r w:rsidRPr="00E53C99">
        <w:t>, sous la référence suivante :</w:t>
      </w:r>
    </w:p>
    <w:p w14:paraId="224BF10C" w14:textId="77777777" w:rsidR="004861D9" w:rsidRPr="00E53C99" w:rsidRDefault="004861D9" w:rsidP="004861D9">
      <w:pPr>
        <w:keepNext/>
      </w:pPr>
      <w:r w:rsidRPr="00E53C99">
        <w:t xml:space="preserve">RIB : </w:t>
      </w:r>
      <w:r w:rsidRPr="00E53C99">
        <w:rPr>
          <w:highlight w:val="yellow"/>
        </w:rPr>
        <w:fldChar w:fldCharType="begin">
          <w:ffData>
            <w:name w:val="Texte47"/>
            <w:enabled/>
            <w:calcOnExit w:val="0"/>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fldChar w:fldCharType="end"/>
      </w:r>
    </w:p>
    <w:p w14:paraId="566B0DCF" w14:textId="77777777" w:rsidR="004861D9" w:rsidRPr="00E53C99" w:rsidRDefault="004861D9" w:rsidP="004861D9">
      <w:pPr>
        <w:keepNext/>
      </w:pPr>
      <w:r w:rsidRPr="00E53C99">
        <w:t xml:space="preserve">IBAN : </w:t>
      </w:r>
      <w:r w:rsidRPr="00E53C99">
        <w:rPr>
          <w:highlight w:val="yellow"/>
        </w:rPr>
        <w:fldChar w:fldCharType="begin">
          <w:ffData>
            <w:name w:val="Texte48"/>
            <w:enabled/>
            <w:calcOnExit w:val="0"/>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fldChar w:fldCharType="end"/>
      </w:r>
    </w:p>
    <w:p w14:paraId="63FD9DBB" w14:textId="77777777" w:rsidR="004861D9" w:rsidRPr="00E53C99" w:rsidRDefault="004861D9" w:rsidP="004861D9">
      <w:pPr>
        <w:keepNext/>
      </w:pPr>
      <w:r w:rsidRPr="00E53C99">
        <w:t xml:space="preserve">SWIFT : </w:t>
      </w:r>
      <w:r w:rsidRPr="00E53C99">
        <w:rPr>
          <w:highlight w:val="yellow"/>
        </w:rPr>
        <w:fldChar w:fldCharType="begin">
          <w:ffData>
            <w:name w:val="Texte49"/>
            <w:enabled/>
            <w:calcOnExit w:val="0"/>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fldChar w:fldCharType="end"/>
      </w:r>
    </w:p>
    <w:p w14:paraId="1398FF7B" w14:textId="77777777" w:rsidR="004861D9" w:rsidRPr="00E53C99" w:rsidRDefault="004861D9" w:rsidP="004861D9"/>
    <w:p w14:paraId="6F8DBE6A" w14:textId="77777777" w:rsidR="004861D9" w:rsidRPr="00E53C99" w:rsidRDefault="004861D9" w:rsidP="004861D9">
      <w:r w:rsidRPr="00E53C99">
        <w:t xml:space="preserve">Les paiements sont effectués par </w:t>
      </w:r>
      <w:r w:rsidRPr="00E53C99">
        <w:rPr>
          <w:highlight w:val="yellow"/>
        </w:rPr>
        <w:fldChar w:fldCharType="begin">
          <w:ffData>
            <w:name w:val="Texte62"/>
            <w:enabled/>
            <w:calcOnExit w:val="0"/>
            <w:textInput>
              <w:default w:val="le Directeur des Services Comptables"/>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le Directeur des Services Comptables</w:t>
      </w:r>
      <w:r w:rsidRPr="00E53C99">
        <w:rPr>
          <w:highlight w:val="yellow"/>
        </w:rPr>
        <w:fldChar w:fldCharType="end"/>
      </w:r>
      <w:r w:rsidRPr="00E53C99">
        <w:rPr>
          <w:highlight w:val="yellow"/>
        </w:rPr>
        <w:t xml:space="preserve">, </w:t>
      </w:r>
      <w:r w:rsidRPr="00E53C99">
        <w:rPr>
          <w:highlight w:val="yellow"/>
        </w:rPr>
        <w:fldChar w:fldCharType="begin">
          <w:ffData>
            <w:name w:val="Texte63"/>
            <w:enabled/>
            <w:calcOnExit w:val="0"/>
            <w:textInput>
              <w:default w:val="adresse postale"/>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adresse postale</w:t>
      </w:r>
      <w:r w:rsidRPr="00E53C99">
        <w:rPr>
          <w:highlight w:val="yellow"/>
        </w:rPr>
        <w:fldChar w:fldCharType="end"/>
      </w:r>
      <w:r w:rsidRPr="00E53C99">
        <w:t>.</w:t>
      </w:r>
    </w:p>
    <w:p w14:paraId="2BCED335" w14:textId="77777777" w:rsidR="004861D9" w:rsidRPr="00E53C99" w:rsidRDefault="004861D9" w:rsidP="004861D9"/>
    <w:p w14:paraId="388964E8" w14:textId="77777777" w:rsidR="004861D9" w:rsidRPr="00E53C99" w:rsidRDefault="004861D9" w:rsidP="004861D9">
      <w:r w:rsidRPr="00E53C99">
        <w:t xml:space="preserve">Les oppositions, cessions, nantissements doivent être notifiés à </w:t>
      </w:r>
      <w:r w:rsidRPr="00E53C99">
        <w:rPr>
          <w:highlight w:val="yellow"/>
        </w:rPr>
        <w:fldChar w:fldCharType="begin">
          <w:ffData>
            <w:name w:val="Texte61"/>
            <w:enabled/>
            <w:calcOnExit w:val="0"/>
            <w:textInput>
              <w:default w:val="Monsieur l'Agent Comptable du CNES, entre les mains de Monsieur le Directeur des Services Comptables du CNES"/>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Monsieur l'Agent Comptable du CNES, entre les mains de Monsieur le Directeur des Services Comptables du CNES</w:t>
      </w:r>
      <w:r w:rsidRPr="00E53C99">
        <w:rPr>
          <w:highlight w:val="yellow"/>
        </w:rPr>
        <w:fldChar w:fldCharType="end"/>
      </w:r>
      <w:r w:rsidRPr="00E53C99">
        <w:t xml:space="preserve"> dont les coordonnées figurent ci-dessus.</w:t>
      </w:r>
    </w:p>
    <w:p w14:paraId="7A7A0CF5" w14:textId="4C8F8FAF" w:rsidR="00095FB4" w:rsidRDefault="00095FB4">
      <w:pPr>
        <w:suppressAutoHyphens w:val="0"/>
        <w:autoSpaceDN/>
        <w:jc w:val="left"/>
        <w:textAlignment w:val="auto"/>
      </w:pPr>
      <w:r>
        <w:br w:type="page"/>
      </w:r>
    </w:p>
    <w:p w14:paraId="3A87F7F4" w14:textId="77777777" w:rsidR="004861D9" w:rsidRPr="00E53C99" w:rsidRDefault="004861D9" w:rsidP="004861D9"/>
    <w:p w14:paraId="37501262" w14:textId="77777777" w:rsidR="004861D9" w:rsidRPr="00E53C99" w:rsidRDefault="004861D9" w:rsidP="004861D9">
      <w:pPr>
        <w:pStyle w:val="Titre3"/>
        <w:numPr>
          <w:ilvl w:val="0"/>
          <w:numId w:val="0"/>
        </w:numPr>
        <w:ind w:left="2160"/>
        <w:rPr>
          <w:caps/>
          <w:smallCaps w:val="0"/>
        </w:rPr>
      </w:pPr>
      <w:bookmarkStart w:id="134" w:name="_Toc195516617"/>
      <w:r w:rsidRPr="00E53C99">
        <w:rPr>
          <w:caps/>
          <w:smallCaps w:val="0"/>
        </w:rPr>
        <w:t>Article 16.  sous-traitanCE</w:t>
      </w:r>
      <w:bookmarkEnd w:id="134"/>
    </w:p>
    <w:p w14:paraId="15DE0B5A" w14:textId="77777777" w:rsidR="004861D9" w:rsidRPr="00E53C99" w:rsidRDefault="004861D9" w:rsidP="004861D9">
      <w:r w:rsidRPr="00E53C99">
        <w:t>Le CNES accepte, pour l'exécution des prestations [</w:t>
      </w:r>
      <w:r w:rsidRPr="00E53C99">
        <w:rPr>
          <w:highlight w:val="yellow"/>
        </w:rPr>
        <w:t>Indiquer le périmètre de la prestation confiée au sous-traitant</w:t>
      </w:r>
      <w:r w:rsidRPr="00E53C99">
        <w:t>], la société suivante en qualité de sous-traitant admis au paiement direct.</w:t>
      </w:r>
    </w:p>
    <w:p w14:paraId="026635B2" w14:textId="77777777" w:rsidR="004861D9" w:rsidRPr="00E53C99" w:rsidRDefault="004861D9" w:rsidP="004861D9">
      <w:pPr>
        <w:keepNext/>
        <w:spacing w:before="120"/>
      </w:pPr>
      <w:r w:rsidRPr="00E53C99">
        <w:t xml:space="preserve">Nom de l’entreprise : </w:t>
      </w:r>
      <w:r w:rsidRPr="00E53C99">
        <w:fldChar w:fldCharType="begin">
          <w:ffData>
            <w:name w:val="Texte65"/>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26269168" w14:textId="77777777" w:rsidR="004861D9" w:rsidRPr="00E53C99" w:rsidRDefault="004861D9" w:rsidP="004861D9">
      <w:pPr>
        <w:keepNext/>
      </w:pPr>
      <w:r w:rsidRPr="00E53C99">
        <w:t xml:space="preserve">Siège social : </w:t>
      </w:r>
      <w:r w:rsidRPr="00E53C99">
        <w:fldChar w:fldCharType="begin">
          <w:ffData>
            <w:name w:val="Texte66"/>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30A50EE9" w14:textId="77777777" w:rsidR="004861D9" w:rsidRPr="00E53C99" w:rsidRDefault="004861D9" w:rsidP="004861D9">
      <w:pPr>
        <w:keepNext/>
      </w:pPr>
      <w:r w:rsidRPr="00E53C99">
        <w:t xml:space="preserve">RCS </w:t>
      </w:r>
      <w:r w:rsidRPr="00E53C99">
        <w:fldChar w:fldCharType="begin">
          <w:ffData>
            <w:name w:val="Texte67"/>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4739E01A" w14:textId="77777777" w:rsidR="004861D9" w:rsidRPr="00E53C99" w:rsidRDefault="004861D9" w:rsidP="004861D9">
      <w:pPr>
        <w:keepNext/>
      </w:pPr>
      <w:r w:rsidRPr="00E53C99">
        <w:t xml:space="preserve">Siret : </w:t>
      </w:r>
      <w:r w:rsidRPr="00E53C99">
        <w:fldChar w:fldCharType="begin">
          <w:ffData>
            <w:name w:val="Texte68"/>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12572F06" w14:textId="77777777" w:rsidR="004861D9" w:rsidRPr="00E53C99" w:rsidRDefault="004861D9" w:rsidP="004861D9">
      <w:pPr>
        <w:keepNext/>
      </w:pPr>
      <w:r w:rsidRPr="00E53C99">
        <w:t xml:space="preserve">N° TVA intracommunautaire : </w:t>
      </w:r>
      <w:r w:rsidRPr="00E53C99">
        <w:fldChar w:fldCharType="begin">
          <w:ffData>
            <w:name w:val="Texte69"/>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35B3AA09" w14:textId="77777777" w:rsidR="004861D9" w:rsidRPr="00E53C99" w:rsidRDefault="004861D9" w:rsidP="004861D9">
      <w:r w:rsidRPr="00E53C99">
        <w:t>[OU]</w:t>
      </w:r>
    </w:p>
    <w:p w14:paraId="488EDF3B" w14:textId="77777777" w:rsidR="004861D9" w:rsidRPr="00E53C99" w:rsidRDefault="004861D9" w:rsidP="004861D9">
      <w:pPr>
        <w:keepNext/>
        <w:spacing w:before="120"/>
      </w:pPr>
      <w:r w:rsidRPr="00E53C99">
        <w:t xml:space="preserve">Sous-traitant (si étranger) : </w:t>
      </w:r>
      <w:r w:rsidRPr="00E53C99">
        <w:fldChar w:fldCharType="begin">
          <w:ffData>
            <w:name w:val="Texte70"/>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2C16AA9C" w14:textId="77777777" w:rsidR="004861D9" w:rsidRPr="00E53C99" w:rsidRDefault="004861D9" w:rsidP="004861D9">
      <w:pPr>
        <w:keepNext/>
      </w:pPr>
      <w:r w:rsidRPr="00E53C99">
        <w:t xml:space="preserve">Siège social : </w:t>
      </w:r>
      <w:r w:rsidRPr="00E53C99">
        <w:fldChar w:fldCharType="begin">
          <w:ffData>
            <w:name w:val="Texte71"/>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7C9BE3C8" w14:textId="77777777" w:rsidR="004861D9" w:rsidRPr="00E53C99" w:rsidRDefault="004861D9" w:rsidP="004861D9">
      <w:pPr>
        <w:keepNext/>
      </w:pPr>
      <w:r w:rsidRPr="00E53C99">
        <w:t xml:space="preserve">N° TVA intracommunautaire : </w:t>
      </w:r>
      <w:r w:rsidRPr="00E53C99">
        <w:fldChar w:fldCharType="begin">
          <w:ffData>
            <w:name w:val="Texte72"/>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037E69F1" w14:textId="77777777" w:rsidR="004861D9" w:rsidRPr="00E53C99" w:rsidRDefault="004861D9" w:rsidP="004861D9"/>
    <w:p w14:paraId="23B306D0" w14:textId="4CFDF52A" w:rsidR="004861D9" w:rsidRPr="00E53C99" w:rsidRDefault="004861D9" w:rsidP="004861D9">
      <w:r w:rsidRPr="00E53C99">
        <w:t>Les c</w:t>
      </w:r>
      <w:r w:rsidR="00095FB4">
        <w:t>o</w:t>
      </w:r>
      <w:r w:rsidRPr="00E53C99">
        <w:t>nditions de paiement agréées par le CNES sont fixées dans l'échéancier du marché.</w:t>
      </w:r>
    </w:p>
    <w:p w14:paraId="2CD08AE1" w14:textId="77777777" w:rsidR="004861D9" w:rsidRPr="00E53C99" w:rsidRDefault="004861D9" w:rsidP="004861D9">
      <w:pPr>
        <w:pStyle w:val="Titre2"/>
        <w:numPr>
          <w:ilvl w:val="0"/>
          <w:numId w:val="0"/>
        </w:numPr>
        <w:pBdr>
          <w:bottom w:val="single" w:sz="4" w:space="1" w:color="auto"/>
        </w:pBdr>
      </w:pPr>
      <w:bookmarkStart w:id="135" w:name="_Toc195516618"/>
      <w:r w:rsidRPr="00E53C99">
        <w:t>Chapitre 2.  EXECUTION DE LA PRESTATION</w:t>
      </w:r>
      <w:bookmarkEnd w:id="135"/>
    </w:p>
    <w:p w14:paraId="1C25214D" w14:textId="77777777" w:rsidR="00095FB4" w:rsidRPr="00F34A41" w:rsidRDefault="00095FB4" w:rsidP="00095FB4">
      <w:pPr>
        <w:pStyle w:val="Titre3"/>
        <w:numPr>
          <w:ilvl w:val="0"/>
          <w:numId w:val="0"/>
        </w:numPr>
        <w:ind w:left="2160"/>
        <w:rPr>
          <w:caps/>
          <w:smallCaps w:val="0"/>
        </w:rPr>
      </w:pPr>
      <w:bookmarkStart w:id="136" w:name="_Toc187657203"/>
      <w:bookmarkStart w:id="137" w:name="_Toc195516619"/>
      <w:r>
        <w:rPr>
          <w:caps/>
          <w:smallCaps w:val="0"/>
        </w:rPr>
        <w:t>ARTICLE 18 du ccap :</w:t>
      </w:r>
      <w:r w:rsidRPr="00F34A41">
        <w:rPr>
          <w:caps/>
          <w:smallCaps w:val="0"/>
        </w:rPr>
        <w:t xml:space="preserve"> Pénalités de retard</w:t>
      </w:r>
      <w:bookmarkEnd w:id="136"/>
      <w:bookmarkEnd w:id="137"/>
      <w:r w:rsidRPr="00F34A41">
        <w:rPr>
          <w:caps/>
          <w:smallCaps w:val="0"/>
        </w:rPr>
        <w:t xml:space="preserve"> </w:t>
      </w:r>
    </w:p>
    <w:p w14:paraId="577B40BE" w14:textId="77777777" w:rsidR="00095FB4" w:rsidRPr="00C23F59" w:rsidRDefault="00095FB4" w:rsidP="00095FB4">
      <w:pPr>
        <w:keepNext/>
        <w:spacing w:after="120"/>
      </w:pPr>
      <w:r w:rsidRPr="00C23F59">
        <w:t>Les pénalités de retard applicable au présent marché sont définies ci-après :</w:t>
      </w:r>
    </w:p>
    <w:tbl>
      <w:tblPr>
        <w:tblW w:w="10631" w:type="dxa"/>
        <w:jc w:val="center"/>
        <w:tblLayout w:type="fixed"/>
        <w:tblCellMar>
          <w:top w:w="57" w:type="dxa"/>
          <w:left w:w="10" w:type="dxa"/>
          <w:bottom w:w="57" w:type="dxa"/>
          <w:right w:w="10" w:type="dxa"/>
        </w:tblCellMar>
        <w:tblLook w:val="0000" w:firstRow="0" w:lastRow="0" w:firstColumn="0" w:lastColumn="0" w:noHBand="0" w:noVBand="0"/>
      </w:tblPr>
      <w:tblGrid>
        <w:gridCol w:w="564"/>
        <w:gridCol w:w="5529"/>
        <w:gridCol w:w="2269"/>
        <w:gridCol w:w="2269"/>
      </w:tblGrid>
      <w:tr w:rsidR="00095FB4" w:rsidRPr="00C23F59" w14:paraId="3AEA1A52" w14:textId="77777777" w:rsidTr="00183AA7">
        <w:trPr>
          <w:cantSplit/>
          <w:jc w:val="center"/>
        </w:trPr>
        <w:tc>
          <w:tcPr>
            <w:tcW w:w="564" w:type="dxa"/>
            <w:tcBorders>
              <w:top w:val="single" w:sz="2" w:space="0" w:color="000000"/>
              <w:left w:val="single" w:sz="2" w:space="0" w:color="000000"/>
              <w:bottom w:val="single" w:sz="2" w:space="0" w:color="000000"/>
            </w:tcBorders>
          </w:tcPr>
          <w:p w14:paraId="2E6F9496" w14:textId="77777777" w:rsidR="00095FB4" w:rsidRDefault="00095FB4" w:rsidP="00183AA7">
            <w:pPr>
              <w:keepNext/>
              <w:keepLines/>
              <w:jc w:val="center"/>
            </w:pPr>
          </w:p>
          <w:p w14:paraId="09A416FC" w14:textId="77777777" w:rsidR="00095FB4" w:rsidRPr="00C23F59" w:rsidRDefault="00095FB4" w:rsidP="00183AA7">
            <w:pPr>
              <w:keepNext/>
              <w:keepLines/>
              <w:jc w:val="center"/>
            </w:pPr>
            <w:r>
              <w:t>Lot</w:t>
            </w:r>
          </w:p>
        </w:tc>
        <w:tc>
          <w:tcPr>
            <w:tcW w:w="55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71288E0" w14:textId="77777777" w:rsidR="00095FB4" w:rsidRPr="00C23F59" w:rsidRDefault="00095FB4" w:rsidP="00183AA7">
            <w:pPr>
              <w:keepNext/>
              <w:keepLines/>
              <w:jc w:val="center"/>
            </w:pPr>
            <w:r w:rsidRPr="00C23F59">
              <w:t>Prestation attendue</w:t>
            </w:r>
          </w:p>
        </w:tc>
        <w:tc>
          <w:tcPr>
            <w:tcW w:w="226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D19F695" w14:textId="77777777" w:rsidR="00095FB4" w:rsidRPr="00C23F59" w:rsidRDefault="00095FB4" w:rsidP="00183AA7">
            <w:pPr>
              <w:keepNext/>
              <w:keepLines/>
              <w:jc w:val="center"/>
            </w:pPr>
            <w:r w:rsidRPr="00C23F59">
              <w:t>Date de remise/livraison de la prestation attendue</w:t>
            </w:r>
          </w:p>
        </w:tc>
        <w:tc>
          <w:tcPr>
            <w:tcW w:w="226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81579B0" w14:textId="77777777" w:rsidR="00095FB4" w:rsidRPr="00C23F59" w:rsidRDefault="00095FB4" w:rsidP="00183AA7">
            <w:pPr>
              <w:keepNext/>
              <w:keepLines/>
              <w:jc w:val="center"/>
            </w:pPr>
            <w:r w:rsidRPr="00C23F59">
              <w:t>Montant de la pénalité par jour de retard</w:t>
            </w:r>
          </w:p>
        </w:tc>
      </w:tr>
      <w:tr w:rsidR="00095FB4" w:rsidRPr="00C23F59" w14:paraId="7FB80DC6" w14:textId="77777777" w:rsidTr="00183AA7">
        <w:trPr>
          <w:cantSplit/>
          <w:jc w:val="center"/>
        </w:trPr>
        <w:tc>
          <w:tcPr>
            <w:tcW w:w="564" w:type="dxa"/>
            <w:tcBorders>
              <w:left w:val="single" w:sz="2" w:space="0" w:color="000000"/>
              <w:bottom w:val="single" w:sz="2" w:space="0" w:color="000000"/>
            </w:tcBorders>
          </w:tcPr>
          <w:p w14:paraId="42009D45"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9E45F8"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EF1622"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530E46D" w14:textId="77777777" w:rsidR="00095FB4" w:rsidRPr="00C23F59" w:rsidRDefault="00095FB4" w:rsidP="00183AA7">
            <w:pPr>
              <w:keepNext/>
              <w:keepLines/>
              <w:jc w:val="center"/>
              <w:rPr>
                <w:u w:val="single"/>
              </w:rPr>
            </w:pPr>
          </w:p>
        </w:tc>
      </w:tr>
      <w:tr w:rsidR="00095FB4" w:rsidRPr="00C23F59" w14:paraId="0A7D74DC" w14:textId="77777777" w:rsidTr="00183AA7">
        <w:trPr>
          <w:cantSplit/>
          <w:jc w:val="center"/>
        </w:trPr>
        <w:tc>
          <w:tcPr>
            <w:tcW w:w="564" w:type="dxa"/>
            <w:tcBorders>
              <w:left w:val="single" w:sz="2" w:space="0" w:color="000000"/>
              <w:bottom w:val="single" w:sz="2" w:space="0" w:color="000000"/>
            </w:tcBorders>
          </w:tcPr>
          <w:p w14:paraId="52F55F83"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5E04B9"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E808C4"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7A5460F" w14:textId="77777777" w:rsidR="00095FB4" w:rsidRPr="00C23F59" w:rsidRDefault="00095FB4" w:rsidP="00183AA7">
            <w:pPr>
              <w:keepNext/>
              <w:keepLines/>
              <w:jc w:val="center"/>
              <w:rPr>
                <w:u w:val="single"/>
              </w:rPr>
            </w:pPr>
          </w:p>
        </w:tc>
      </w:tr>
      <w:tr w:rsidR="00095FB4" w:rsidRPr="00C23F59" w14:paraId="6EF4419A" w14:textId="77777777" w:rsidTr="00183AA7">
        <w:trPr>
          <w:cantSplit/>
          <w:jc w:val="center"/>
        </w:trPr>
        <w:tc>
          <w:tcPr>
            <w:tcW w:w="564" w:type="dxa"/>
            <w:tcBorders>
              <w:left w:val="single" w:sz="2" w:space="0" w:color="000000"/>
              <w:bottom w:val="single" w:sz="2" w:space="0" w:color="000000"/>
            </w:tcBorders>
          </w:tcPr>
          <w:p w14:paraId="09F8D35F"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D1A6E0"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AFB9E2A"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1EF9357" w14:textId="77777777" w:rsidR="00095FB4" w:rsidRPr="00C23F59" w:rsidRDefault="00095FB4" w:rsidP="00183AA7">
            <w:pPr>
              <w:keepNext/>
              <w:keepLines/>
              <w:jc w:val="center"/>
              <w:rPr>
                <w:u w:val="single"/>
              </w:rPr>
            </w:pPr>
          </w:p>
        </w:tc>
      </w:tr>
    </w:tbl>
    <w:p w14:paraId="2B859859" w14:textId="77777777" w:rsidR="00095FB4" w:rsidRPr="00C23F59" w:rsidRDefault="00095FB4" w:rsidP="00095FB4"/>
    <w:p w14:paraId="3F325B49" w14:textId="77777777" w:rsidR="00095FB4" w:rsidRDefault="00095FB4" w:rsidP="00095FB4">
      <w:r w:rsidRPr="00C23F59">
        <w:t xml:space="preserve">Les pénalités </w:t>
      </w:r>
      <w:r>
        <w:t xml:space="preserve">ci-dessus sont </w:t>
      </w:r>
      <w:r w:rsidRPr="00C23F59">
        <w:t xml:space="preserve">précomptées sur </w:t>
      </w:r>
      <w:r>
        <w:t>les évènements (paiements partiels définitifs ou soldes) identifiés dans les échéanciers de paiement suivant la date de remise/livraison de la prestation attendue</w:t>
      </w:r>
      <w:r w:rsidRPr="00C23F59">
        <w:t>.</w:t>
      </w:r>
      <w:r>
        <w:t xml:space="preserve"> Les pénalités peuvent être appliquées jusqu’au paiement du solde de la prestation.   </w:t>
      </w:r>
    </w:p>
    <w:p w14:paraId="09E4C7E7" w14:textId="77777777" w:rsidR="00095FB4" w:rsidRDefault="00095FB4" w:rsidP="00095FB4"/>
    <w:p w14:paraId="28D5AE3A" w14:textId="77777777" w:rsidR="00095FB4" w:rsidRDefault="00095FB4" w:rsidP="00095FB4">
      <w:r>
        <w:t>Les pénalités de retard applicables par le CNES, sont calculées suivant la formule ci-après :</w:t>
      </w:r>
    </w:p>
    <w:p w14:paraId="2889C196" w14:textId="77777777" w:rsidR="00095FB4" w:rsidRDefault="00095FB4" w:rsidP="00095FB4">
      <w:pPr>
        <w:jc w:val="center"/>
      </w:pPr>
      <w:r>
        <w:t>P = ( V x R ) / 3000</w:t>
      </w:r>
    </w:p>
    <w:p w14:paraId="47D45B27" w14:textId="77777777" w:rsidR="00095FB4" w:rsidRDefault="00095FB4" w:rsidP="00095FB4">
      <w:r>
        <w:tab/>
        <w:t>Avec :</w:t>
      </w:r>
    </w:p>
    <w:p w14:paraId="38B9C1D5" w14:textId="77777777" w:rsidR="00095FB4" w:rsidRDefault="00095FB4" w:rsidP="00095FB4">
      <w:r>
        <w:tab/>
        <w:t xml:space="preserve">P = montant de la pénalité de retard, </w:t>
      </w:r>
    </w:p>
    <w:p w14:paraId="494DD9FA" w14:textId="77777777" w:rsidR="00095FB4" w:rsidRDefault="00095FB4" w:rsidP="00095FB4">
      <w:r>
        <w:tab/>
        <w:t xml:space="preserve">V = montant pénalisable soit le montant total hors taxes du marché subséquent, </w:t>
      </w:r>
    </w:p>
    <w:p w14:paraId="4AB01E3E" w14:textId="77777777" w:rsidR="00095FB4" w:rsidRDefault="00095FB4" w:rsidP="00095FB4">
      <w:r>
        <w:tab/>
        <w:t>R = nombre de jours de retard.</w:t>
      </w:r>
    </w:p>
    <w:p w14:paraId="2F02E438" w14:textId="720259F2" w:rsidR="00095FB4" w:rsidRPr="00095FB4" w:rsidRDefault="00095FB4" w:rsidP="00095FB4">
      <w:r>
        <w:t>Chaque marché subséquent émis au titre de l’accord-cadre précisera la valeur de V et le délai contractuel pénalisable. Sauf disposition contraire du marché, V est par défaut le montant total du marché subséquent.</w:t>
      </w:r>
    </w:p>
    <w:p w14:paraId="70724D52" w14:textId="77777777" w:rsidR="004861D9" w:rsidRPr="00E53C99" w:rsidRDefault="004861D9" w:rsidP="004861D9">
      <w:pPr>
        <w:pStyle w:val="Titre3"/>
        <w:numPr>
          <w:ilvl w:val="0"/>
          <w:numId w:val="0"/>
        </w:numPr>
        <w:ind w:left="2160"/>
        <w:rPr>
          <w:caps/>
          <w:smallCaps w:val="0"/>
        </w:rPr>
      </w:pPr>
      <w:bookmarkStart w:id="138" w:name="_Toc195516620"/>
      <w:r w:rsidRPr="00E53C99">
        <w:rPr>
          <w:caps/>
          <w:smallCaps w:val="0"/>
        </w:rPr>
        <w:t>ARTICLE 23.  Livraison</w:t>
      </w:r>
      <w:bookmarkEnd w:id="138"/>
    </w:p>
    <w:p w14:paraId="6C0D28FD" w14:textId="77777777" w:rsidR="004861D9" w:rsidRPr="00E53C99" w:rsidRDefault="004861D9" w:rsidP="004861D9">
      <w:pPr>
        <w:pStyle w:val="Titre4"/>
        <w:numPr>
          <w:ilvl w:val="0"/>
          <w:numId w:val="0"/>
        </w:numPr>
        <w:ind w:left="2268" w:hanging="1701"/>
      </w:pPr>
      <w:r w:rsidRPr="00E53C99">
        <w:t>Livraison sur un site du CNES</w:t>
      </w:r>
    </w:p>
    <w:p w14:paraId="4FEA68D2" w14:textId="77777777" w:rsidR="004861D9" w:rsidRPr="00E53C99" w:rsidRDefault="004861D9" w:rsidP="004861D9">
      <w:pPr>
        <w:rPr>
          <w:rFonts w:cs="Arial"/>
          <w:szCs w:val="22"/>
        </w:rPr>
      </w:pPr>
      <w:r w:rsidRPr="00E53C99">
        <w:rPr>
          <w:rFonts w:cs="Arial"/>
          <w:szCs w:val="22"/>
        </w:rPr>
        <w:t xml:space="preserve">Le TITULAIRE s’engage à livrer les matériels et fournitures à l’adresse indiquée ci-après : </w:t>
      </w:r>
    </w:p>
    <w:p w14:paraId="24ED796B" w14:textId="77777777" w:rsidR="004861D9" w:rsidRPr="00E53C99" w:rsidRDefault="004861D9" w:rsidP="004861D9">
      <w:pPr>
        <w:keepNext/>
        <w:keepLines/>
        <w:spacing w:before="120"/>
        <w:ind w:left="284"/>
        <w:jc w:val="center"/>
        <w:rPr>
          <w:b/>
        </w:rPr>
      </w:pPr>
      <w:r w:rsidRPr="00E53C99">
        <w:rPr>
          <w:b/>
        </w:rPr>
        <w:t>CENTRE NATIONAL D'ETUDES SPATIALES</w:t>
      </w:r>
    </w:p>
    <w:p w14:paraId="4557BBD6" w14:textId="77777777" w:rsidR="004861D9" w:rsidRPr="00E53C99" w:rsidRDefault="004861D9" w:rsidP="004861D9">
      <w:pPr>
        <w:keepNext/>
        <w:keepLines/>
        <w:ind w:left="284"/>
        <w:jc w:val="center"/>
      </w:pPr>
      <w:r w:rsidRPr="00E53C99">
        <w:fldChar w:fldCharType="begin">
          <w:ffData>
            <w:name w:val="Texte89"/>
            <w:enabled/>
            <w:calcOnExit w:val="0"/>
            <w:textInput>
              <w:default w:val="Service - BPi"/>
            </w:textInput>
          </w:ffData>
        </w:fldChar>
      </w:r>
      <w:r w:rsidRPr="00E53C99">
        <w:instrText xml:space="preserve"> FORMTEXT </w:instrText>
      </w:r>
      <w:r w:rsidRPr="00E53C99">
        <w:fldChar w:fldCharType="separate"/>
      </w:r>
      <w:r w:rsidRPr="00E53C99">
        <w:t>Service - BPi</w:t>
      </w:r>
      <w:r w:rsidRPr="00E53C99">
        <w:fldChar w:fldCharType="end"/>
      </w:r>
    </w:p>
    <w:p w14:paraId="51CDE2E6" w14:textId="77777777" w:rsidR="004861D9" w:rsidRPr="00E53C99" w:rsidRDefault="004861D9" w:rsidP="004861D9">
      <w:pPr>
        <w:keepNext/>
        <w:keepLines/>
        <w:ind w:left="284"/>
        <w:jc w:val="center"/>
      </w:pPr>
      <w:r w:rsidRPr="00E53C99">
        <w:t>18 avenue Edouard Belin</w:t>
      </w:r>
    </w:p>
    <w:p w14:paraId="62866972" w14:textId="77777777" w:rsidR="004861D9" w:rsidRPr="00E53C99" w:rsidRDefault="004861D9" w:rsidP="004861D9">
      <w:pPr>
        <w:keepNext/>
        <w:keepLines/>
        <w:ind w:left="284"/>
        <w:jc w:val="center"/>
      </w:pPr>
      <w:r w:rsidRPr="00E53C99">
        <w:t>31401 TOULOUSE CEDEX 09</w:t>
      </w:r>
    </w:p>
    <w:p w14:paraId="59772C1A" w14:textId="77777777" w:rsidR="004861D9" w:rsidRPr="00E53C99" w:rsidRDefault="004861D9" w:rsidP="004861D9">
      <w:pPr>
        <w:rPr>
          <w:rFonts w:cs="Arial"/>
          <w:szCs w:val="22"/>
        </w:rPr>
      </w:pPr>
    </w:p>
    <w:p w14:paraId="4BE3C5B3" w14:textId="77777777" w:rsidR="004861D9" w:rsidRPr="00E53C99" w:rsidRDefault="004861D9" w:rsidP="004861D9">
      <w:pPr>
        <w:rPr>
          <w:rFonts w:cs="Arial"/>
          <w:szCs w:val="22"/>
        </w:rPr>
      </w:pPr>
    </w:p>
    <w:p w14:paraId="7C243F36" w14:textId="77777777" w:rsidR="004861D9" w:rsidRPr="00E53C99" w:rsidRDefault="004861D9" w:rsidP="004861D9">
      <w:pPr>
        <w:pStyle w:val="Titre2"/>
        <w:numPr>
          <w:ilvl w:val="0"/>
          <w:numId w:val="0"/>
        </w:numPr>
        <w:pBdr>
          <w:bottom w:val="single" w:sz="4" w:space="1" w:color="auto"/>
        </w:pBdr>
      </w:pPr>
      <w:bookmarkStart w:id="139" w:name="_Toc195516621"/>
      <w:r w:rsidRPr="00E53C99">
        <w:lastRenderedPageBreak/>
        <w:t>Chapitre 3.  Propriété intellectuelle</w:t>
      </w:r>
      <w:bookmarkEnd w:id="139"/>
      <w:r w:rsidRPr="00E53C99">
        <w:t xml:space="preserve"> </w:t>
      </w:r>
    </w:p>
    <w:p w14:paraId="0CACF457" w14:textId="77777777" w:rsidR="00095FB4" w:rsidRPr="002E5E49" w:rsidRDefault="00095FB4" w:rsidP="00095FB4">
      <w:pPr>
        <w:pStyle w:val="Titre3"/>
        <w:numPr>
          <w:ilvl w:val="0"/>
          <w:numId w:val="0"/>
        </w:numPr>
        <w:ind w:left="2160"/>
        <w:rPr>
          <w:caps/>
          <w:smallCaps w:val="0"/>
        </w:rPr>
      </w:pPr>
      <w:bookmarkStart w:id="140" w:name="_Toc187657207"/>
      <w:bookmarkStart w:id="141" w:name="_Toc195516622"/>
      <w:r w:rsidRPr="002E5E49">
        <w:rPr>
          <w:caps/>
          <w:smallCaps w:val="0"/>
        </w:rPr>
        <w:t>Article 27 du CCAP : Dispositions relatives aux logiciels</w:t>
      </w:r>
      <w:bookmarkEnd w:id="140"/>
      <w:bookmarkEnd w:id="141"/>
    </w:p>
    <w:p w14:paraId="6226625A" w14:textId="77777777" w:rsidR="00095FB4" w:rsidRDefault="00095FB4" w:rsidP="00095FB4">
      <w:pPr>
        <w:pStyle w:val="Titre4"/>
        <w:numPr>
          <w:ilvl w:val="0"/>
          <w:numId w:val="0"/>
        </w:numPr>
        <w:ind w:left="2880"/>
      </w:pPr>
      <w:r>
        <w:t>Régime des logiciels s</w:t>
      </w:r>
      <w:r w:rsidRPr="00D41E2D">
        <w:t>pécifiques</w:t>
      </w:r>
      <w:r>
        <w:t xml:space="preserve"> </w:t>
      </w:r>
    </w:p>
    <w:p w14:paraId="75981219" w14:textId="77777777" w:rsidR="00095FB4" w:rsidRDefault="00095FB4" w:rsidP="00095FB4">
      <w:r>
        <w:t>Les logiciels spécifiques, livrés par le TITULAIRE au CNES, sont soumis aux régimes prévus ci-dessous :</w:t>
      </w:r>
    </w:p>
    <w:p w14:paraId="65FB4F80" w14:textId="77777777" w:rsidR="00095FB4" w:rsidRDefault="00095FB4" w:rsidP="00095FB4"/>
    <w:tbl>
      <w:tblPr>
        <w:tblW w:w="9067" w:type="dxa"/>
        <w:tblInd w:w="75" w:type="dxa"/>
        <w:tblCellMar>
          <w:left w:w="70" w:type="dxa"/>
          <w:right w:w="70" w:type="dxa"/>
        </w:tblCellMar>
        <w:tblLook w:val="04A0" w:firstRow="1" w:lastRow="0" w:firstColumn="1" w:lastColumn="0" w:noHBand="0" w:noVBand="1"/>
      </w:tblPr>
      <w:tblGrid>
        <w:gridCol w:w="2420"/>
        <w:gridCol w:w="2253"/>
        <w:gridCol w:w="2126"/>
        <w:gridCol w:w="2268"/>
      </w:tblGrid>
      <w:tr w:rsidR="00095FB4" w:rsidRPr="00CC7AF3" w14:paraId="66CC86C9" w14:textId="77777777" w:rsidTr="00183AA7">
        <w:trPr>
          <w:trHeight w:val="498"/>
        </w:trPr>
        <w:tc>
          <w:tcPr>
            <w:tcW w:w="24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5DC9B"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Nom du logiciel</w:t>
            </w:r>
          </w:p>
        </w:tc>
        <w:tc>
          <w:tcPr>
            <w:tcW w:w="66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8D10DB"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Régime applicable</w:t>
            </w:r>
          </w:p>
        </w:tc>
      </w:tr>
      <w:tr w:rsidR="00095FB4" w:rsidRPr="00CC7AF3" w14:paraId="7554D436" w14:textId="77777777" w:rsidTr="00183AA7">
        <w:trPr>
          <w:trHeight w:val="519"/>
        </w:trPr>
        <w:tc>
          <w:tcPr>
            <w:tcW w:w="2420" w:type="dxa"/>
            <w:vMerge/>
            <w:tcBorders>
              <w:top w:val="single" w:sz="4" w:space="0" w:color="auto"/>
              <w:left w:val="single" w:sz="4" w:space="0" w:color="auto"/>
              <w:bottom w:val="single" w:sz="4" w:space="0" w:color="auto"/>
              <w:right w:val="single" w:sz="4" w:space="0" w:color="auto"/>
            </w:tcBorders>
            <w:vAlign w:val="center"/>
            <w:hideMark/>
          </w:tcPr>
          <w:p w14:paraId="4F5BB612"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p>
        </w:tc>
        <w:tc>
          <w:tcPr>
            <w:tcW w:w="2253" w:type="dxa"/>
            <w:tcBorders>
              <w:top w:val="nil"/>
              <w:left w:val="nil"/>
              <w:bottom w:val="single" w:sz="4" w:space="0" w:color="auto"/>
              <w:right w:val="single" w:sz="4" w:space="0" w:color="auto"/>
            </w:tcBorders>
            <w:shd w:val="clear" w:color="auto" w:fill="auto"/>
            <w:noWrap/>
            <w:vAlign w:val="center"/>
            <w:hideMark/>
          </w:tcPr>
          <w:p w14:paraId="0C649D58"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C</w:t>
            </w:r>
            <w:r w:rsidRPr="00CC7AF3">
              <w:rPr>
                <w:rFonts w:eastAsia="Times New Roman" w:cs="Arial"/>
                <w:color w:val="000000"/>
                <w:szCs w:val="22"/>
                <w:lang w:eastAsia="fr-FR" w:bidi="ar-SA"/>
              </w:rPr>
              <w:t xml:space="preserve">ession </w:t>
            </w:r>
          </w:p>
        </w:tc>
        <w:tc>
          <w:tcPr>
            <w:tcW w:w="2126" w:type="dxa"/>
            <w:tcBorders>
              <w:top w:val="nil"/>
              <w:left w:val="nil"/>
              <w:bottom w:val="single" w:sz="4" w:space="0" w:color="auto"/>
              <w:right w:val="single" w:sz="4" w:space="0" w:color="auto"/>
            </w:tcBorders>
            <w:shd w:val="clear" w:color="auto" w:fill="auto"/>
            <w:noWrap/>
            <w:vAlign w:val="center"/>
            <w:hideMark/>
          </w:tcPr>
          <w:p w14:paraId="0AF4F36B"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 xml:space="preserve">Concession large </w:t>
            </w:r>
          </w:p>
        </w:tc>
        <w:tc>
          <w:tcPr>
            <w:tcW w:w="2268" w:type="dxa"/>
            <w:tcBorders>
              <w:top w:val="nil"/>
              <w:left w:val="nil"/>
              <w:bottom w:val="single" w:sz="4" w:space="0" w:color="auto"/>
              <w:right w:val="single" w:sz="4" w:space="0" w:color="auto"/>
            </w:tcBorders>
            <w:shd w:val="clear" w:color="auto" w:fill="auto"/>
            <w:noWrap/>
            <w:vAlign w:val="center"/>
            <w:hideMark/>
          </w:tcPr>
          <w:p w14:paraId="722AF70E"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C</w:t>
            </w:r>
            <w:r w:rsidRPr="00CC7AF3">
              <w:rPr>
                <w:rFonts w:eastAsia="Times New Roman" w:cs="Arial"/>
                <w:color w:val="000000"/>
                <w:szCs w:val="22"/>
                <w:lang w:eastAsia="fr-FR" w:bidi="ar-SA"/>
              </w:rPr>
              <w:t xml:space="preserve">oncession restreinte </w:t>
            </w:r>
          </w:p>
        </w:tc>
      </w:tr>
      <w:tr w:rsidR="00095FB4" w:rsidRPr="00CC7AF3" w14:paraId="2544514A" w14:textId="77777777" w:rsidTr="00183AA7">
        <w:trPr>
          <w:trHeight w:val="300"/>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525E0CD5"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r>
              <w:rPr>
                <w:rFonts w:eastAsia="Times New Roman" w:cs="Arial"/>
                <w:color w:val="000000"/>
                <w:szCs w:val="22"/>
                <w:lang w:eastAsia="fr-FR" w:bidi="ar-SA"/>
              </w:rPr>
              <w:t>Tout logiciel développé dans le cadre de la prestation</w:t>
            </w:r>
          </w:p>
        </w:tc>
        <w:tc>
          <w:tcPr>
            <w:tcW w:w="2253" w:type="dxa"/>
            <w:tcBorders>
              <w:top w:val="nil"/>
              <w:left w:val="nil"/>
              <w:bottom w:val="single" w:sz="4" w:space="0" w:color="auto"/>
              <w:right w:val="single" w:sz="4" w:space="0" w:color="auto"/>
            </w:tcBorders>
            <w:shd w:val="clear" w:color="auto" w:fill="auto"/>
            <w:noWrap/>
            <w:vAlign w:val="center"/>
            <w:hideMark/>
          </w:tcPr>
          <w:p w14:paraId="7D1F32E6"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X</w:t>
            </w:r>
          </w:p>
        </w:tc>
        <w:tc>
          <w:tcPr>
            <w:tcW w:w="2126" w:type="dxa"/>
            <w:tcBorders>
              <w:top w:val="nil"/>
              <w:left w:val="nil"/>
              <w:bottom w:val="single" w:sz="4" w:space="0" w:color="auto"/>
              <w:right w:val="single" w:sz="4" w:space="0" w:color="auto"/>
            </w:tcBorders>
            <w:shd w:val="clear" w:color="auto" w:fill="auto"/>
            <w:noWrap/>
            <w:vAlign w:val="bottom"/>
            <w:hideMark/>
          </w:tcPr>
          <w:p w14:paraId="30F0947F"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14:paraId="187D9831"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p>
        </w:tc>
      </w:tr>
    </w:tbl>
    <w:p w14:paraId="22EB413E" w14:textId="77777777" w:rsidR="00095FB4" w:rsidRPr="002E5E49" w:rsidRDefault="00095FB4" w:rsidP="00095FB4">
      <w:pPr>
        <w:pStyle w:val="Titre3"/>
        <w:numPr>
          <w:ilvl w:val="0"/>
          <w:numId w:val="0"/>
        </w:numPr>
        <w:ind w:left="2160"/>
        <w:rPr>
          <w:caps/>
          <w:smallCaps w:val="0"/>
        </w:rPr>
      </w:pPr>
      <w:bookmarkStart w:id="142" w:name="_Toc187657209"/>
      <w:bookmarkStart w:id="143" w:name="_Toc195516623"/>
      <w:r w:rsidRPr="002E5E49">
        <w:rPr>
          <w:caps/>
          <w:smallCaps w:val="0"/>
        </w:rPr>
        <w:t>Article 30 du CCAP : Dispositions relatives aux Résultats</w:t>
      </w:r>
      <w:bookmarkEnd w:id="142"/>
      <w:bookmarkEnd w:id="143"/>
      <w:r w:rsidRPr="002E5E49">
        <w:rPr>
          <w:caps/>
          <w:smallCaps w:val="0"/>
        </w:rPr>
        <w:t xml:space="preserve"> </w:t>
      </w:r>
    </w:p>
    <w:p w14:paraId="3632A710" w14:textId="77777777" w:rsidR="00095FB4" w:rsidRDefault="00095FB4" w:rsidP="00095FB4">
      <w:pPr>
        <w:rPr>
          <w:lang w:eastAsia="fr-FR" w:bidi="ar-SA"/>
        </w:rPr>
      </w:pPr>
      <w:r>
        <w:rPr>
          <w:lang w:eastAsia="fr-FR" w:bidi="ar-SA"/>
        </w:rPr>
        <w:t>Le Titulaire cède au CNES, à titre exclusif, sur les Résultats, l'intégralité des droits patrimoniaux d'auteur qui lui sont dévolus par la loi, pour la durée légale des droits d'auteur et pour le monde entier.</w:t>
      </w:r>
    </w:p>
    <w:p w14:paraId="503FEBDA" w14:textId="77777777" w:rsidR="00095FB4" w:rsidRDefault="00095FB4" w:rsidP="00095FB4">
      <w:pPr>
        <w:rPr>
          <w:lang w:eastAsia="fr-FR" w:bidi="ar-SA"/>
        </w:rPr>
      </w:pPr>
      <w:r>
        <w:rPr>
          <w:lang w:eastAsia="fr-FR" w:bidi="ar-SA"/>
        </w:rPr>
        <w:t>Cette cession des droits couvre les Résultats à compter de leur livraison sous condition résolutoire de la réception des prestations.</w:t>
      </w:r>
    </w:p>
    <w:p w14:paraId="3F47D845" w14:textId="77777777" w:rsidR="00095FB4" w:rsidRDefault="00095FB4" w:rsidP="00095FB4">
      <w:pPr>
        <w:rPr>
          <w:lang w:eastAsia="fr-FR" w:bidi="ar-SA"/>
        </w:rPr>
      </w:pPr>
      <w:r>
        <w:rPr>
          <w:lang w:eastAsia="fr-FR" w:bidi="ar-SA"/>
        </w:rPr>
        <w:t>Pour satisfaire aux prescriptions de l’article L. 131-3 du Code de la Propriété Intellectuelle, il est précisé que les droits cédés comprennent :</w:t>
      </w:r>
    </w:p>
    <w:p w14:paraId="4240B33F" w14:textId="77777777" w:rsidR="00095FB4" w:rsidRDefault="00095FB4" w:rsidP="00095FB4">
      <w:pPr>
        <w:pStyle w:val="Paragraphedeliste"/>
        <w:numPr>
          <w:ilvl w:val="0"/>
          <w:numId w:val="38"/>
        </w:numPr>
        <w:rPr>
          <w:lang w:eastAsia="fr-FR" w:bidi="ar-SA"/>
        </w:rPr>
      </w:pPr>
      <w:r>
        <w:rPr>
          <w:lang w:eastAsia="fr-FR" w:bidi="ar-SA"/>
        </w:rPr>
        <w:t>Le droit de reproduire ou de faire reproduire les Résultats sans limitation de nombre, en tout ou en partie, par tous moyens et procédés, sur tous supports et tous matériaux tant actuels que futurs, connus ou inconnus, et notamment sur supports papier, numérique, électronique ou informatique, par téléchargement, échange de media ou transfert réseau ;</w:t>
      </w:r>
    </w:p>
    <w:p w14:paraId="47294C1B" w14:textId="77777777" w:rsidR="00095FB4" w:rsidRDefault="00095FB4" w:rsidP="00095FB4">
      <w:pPr>
        <w:pStyle w:val="Paragraphedeliste"/>
        <w:numPr>
          <w:ilvl w:val="0"/>
          <w:numId w:val="38"/>
        </w:numPr>
        <w:rPr>
          <w:lang w:eastAsia="fr-FR" w:bidi="ar-SA"/>
        </w:rPr>
      </w:pPr>
      <w:r>
        <w:rPr>
          <w:lang w:eastAsia="fr-FR" w:bidi="ar-SA"/>
        </w:rPr>
        <w:t>Le droit de représenter ou de faire représenter les Résultats par tous moyens de diffusion et de communication actuels ou futurs, connus ou inconnus ;</w:t>
      </w:r>
    </w:p>
    <w:p w14:paraId="165987F2" w14:textId="77777777" w:rsidR="00095FB4" w:rsidRDefault="00095FB4" w:rsidP="00095FB4">
      <w:pPr>
        <w:pStyle w:val="Paragraphedeliste"/>
        <w:numPr>
          <w:ilvl w:val="0"/>
          <w:numId w:val="38"/>
        </w:numPr>
        <w:rPr>
          <w:lang w:eastAsia="fr-FR" w:bidi="ar-SA"/>
        </w:rPr>
      </w:pPr>
      <w:r>
        <w:rPr>
          <w:lang w:eastAsia="fr-FR" w:bidi="ar-SA"/>
        </w:rPr>
        <w:t>Le droit de traduire ou de faire traduire les Résultats, en tout ou en partie, en toute langue et en tout langage de programmation, et de reproduire les documents en résultant sur tout support, et tous matériaux tant actuels que futurs, connus ou inconnus ;</w:t>
      </w:r>
    </w:p>
    <w:p w14:paraId="03C1041E" w14:textId="77777777" w:rsidR="00095FB4" w:rsidRDefault="00095FB4" w:rsidP="00095FB4">
      <w:pPr>
        <w:pStyle w:val="Paragraphedeliste"/>
        <w:numPr>
          <w:ilvl w:val="0"/>
          <w:numId w:val="38"/>
        </w:numPr>
        <w:rPr>
          <w:lang w:eastAsia="fr-FR" w:bidi="ar-SA"/>
        </w:rPr>
      </w:pPr>
      <w:r>
        <w:rPr>
          <w:lang w:eastAsia="fr-FR" w:bidi="ar-SA"/>
        </w:rPr>
        <w:t>Le droit d’arranger, d’adapter ou de réaliser toute autre modification des Résultats livrés et le droit de reproduire le Résultat en résultant ;</w:t>
      </w:r>
    </w:p>
    <w:p w14:paraId="1EC7A507" w14:textId="77777777" w:rsidR="00095FB4" w:rsidRDefault="00095FB4" w:rsidP="00095FB4">
      <w:pPr>
        <w:pStyle w:val="Paragraphedeliste"/>
        <w:numPr>
          <w:ilvl w:val="0"/>
          <w:numId w:val="38"/>
        </w:numPr>
        <w:rPr>
          <w:lang w:eastAsia="fr-FR" w:bidi="ar-SA"/>
        </w:rPr>
      </w:pPr>
      <w:r>
        <w:rPr>
          <w:lang w:eastAsia="fr-FR" w:bidi="ar-SA"/>
        </w:rPr>
        <w:t>Le droit de distribuer, de diffuser et de sous-licencier les Résultats, par tous moyens ;</w:t>
      </w:r>
    </w:p>
    <w:p w14:paraId="6C12C4DF" w14:textId="77777777" w:rsidR="00095FB4" w:rsidRDefault="00095FB4" w:rsidP="00095FB4">
      <w:pPr>
        <w:pStyle w:val="Paragraphedeliste"/>
        <w:numPr>
          <w:ilvl w:val="0"/>
          <w:numId w:val="38"/>
        </w:numPr>
        <w:rPr>
          <w:lang w:eastAsia="fr-FR" w:bidi="ar-SA"/>
        </w:rPr>
      </w:pPr>
      <w:r>
        <w:rPr>
          <w:lang w:eastAsia="fr-FR" w:bidi="ar-SA"/>
        </w:rPr>
        <w:t>Le droit d’exploiter librement les Résultats ;</w:t>
      </w:r>
    </w:p>
    <w:p w14:paraId="27179C38" w14:textId="77777777" w:rsidR="00095FB4" w:rsidRDefault="00095FB4" w:rsidP="00095FB4">
      <w:pPr>
        <w:pStyle w:val="Paragraphedeliste"/>
        <w:numPr>
          <w:ilvl w:val="0"/>
          <w:numId w:val="38"/>
        </w:numPr>
        <w:rPr>
          <w:lang w:eastAsia="fr-FR" w:bidi="ar-SA"/>
        </w:rPr>
      </w:pPr>
      <w:r>
        <w:rPr>
          <w:lang w:eastAsia="fr-FR" w:bidi="ar-SA"/>
        </w:rPr>
        <w:t>Ainsi que le droit de procéder en son propre nom à toute formalité en vue de l'obtention et de la préservation des droits ainsi cédés.</w:t>
      </w:r>
    </w:p>
    <w:p w14:paraId="4FD0D7E6" w14:textId="77777777" w:rsidR="00095FB4" w:rsidRDefault="00095FB4" w:rsidP="00095FB4">
      <w:pPr>
        <w:rPr>
          <w:lang w:eastAsia="fr-FR" w:bidi="ar-SA"/>
        </w:rPr>
      </w:pPr>
      <w:r>
        <w:rPr>
          <w:lang w:eastAsia="fr-FR" w:bidi="ar-SA"/>
        </w:rPr>
        <w:t>Le prix relatif à la cession des droits est compris dans le montant du Contrat.</w:t>
      </w:r>
    </w:p>
    <w:p w14:paraId="19F77E4E" w14:textId="77777777" w:rsidR="00095FB4" w:rsidRDefault="00095FB4" w:rsidP="00095FB4">
      <w:pPr>
        <w:rPr>
          <w:lang w:eastAsia="fr-FR" w:bidi="ar-SA"/>
        </w:rPr>
      </w:pPr>
    </w:p>
    <w:p w14:paraId="46B53174" w14:textId="77777777" w:rsidR="00095FB4" w:rsidRDefault="00095FB4" w:rsidP="00095FB4">
      <w:pPr>
        <w:rPr>
          <w:lang w:eastAsia="fr-FR" w:bidi="ar-SA"/>
        </w:rPr>
      </w:pPr>
      <w:r>
        <w:rPr>
          <w:lang w:eastAsia="fr-FR" w:bidi="ar-SA"/>
        </w:rPr>
        <w:t>Le Titulaire s'engage, en outre, à ne pas publier, reproduire, adapter ou utiliser autrement, ni commercialiser les Résultats et éléments dont il cède les droits au CNES.</w:t>
      </w:r>
    </w:p>
    <w:p w14:paraId="3037150B" w14:textId="77777777" w:rsidR="00095FB4" w:rsidRDefault="00095FB4" w:rsidP="00095FB4">
      <w:pPr>
        <w:rPr>
          <w:lang w:eastAsia="fr-FR" w:bidi="ar-SA"/>
        </w:rPr>
      </w:pPr>
      <w:r>
        <w:rPr>
          <w:lang w:eastAsia="fr-FR" w:bidi="ar-SA"/>
        </w:rPr>
        <w:t>Le Titulaire s’interdit d’opposer au CNES une marque ou un nom de domaine sur les Résultats cédés au CNES.</w:t>
      </w:r>
    </w:p>
    <w:p w14:paraId="4C2F2209" w14:textId="77777777" w:rsidR="00095FB4" w:rsidRDefault="00095FB4" w:rsidP="00095FB4">
      <w:pPr>
        <w:rPr>
          <w:lang w:eastAsia="fr-FR" w:bidi="ar-SA"/>
        </w:rPr>
      </w:pPr>
    </w:p>
    <w:p w14:paraId="47398158" w14:textId="77777777" w:rsidR="00095FB4" w:rsidRPr="00877B80" w:rsidRDefault="00095FB4" w:rsidP="00095FB4">
      <w:r>
        <w:rPr>
          <w:lang w:eastAsia="fr-FR" w:bidi="ar-SA"/>
        </w:rPr>
        <w:t>Il est entendu que le Titulaire peut demander au CNES une concession de droits de propriété intellectuelle à son profit dont les dispositions font l’objet d’un accord spécifique. La réponse justifiée du CNES doit s’effectuer dans un délai de quarante-cinq (45) jours ouvrés à compter de la réception de la demande par le Titulaire. A défaut, l’accord du CNES est réputé acquis.</w:t>
      </w:r>
    </w:p>
    <w:p w14:paraId="0423F127" w14:textId="77777777" w:rsidR="00095FB4" w:rsidRPr="00CD5A8C" w:rsidRDefault="00095FB4" w:rsidP="00095FB4">
      <w:pPr>
        <w:rPr>
          <w:rFonts w:cs="Arial"/>
          <w:szCs w:val="22"/>
        </w:rPr>
      </w:pPr>
    </w:p>
    <w:p w14:paraId="25840EF9" w14:textId="77777777" w:rsidR="004861D9" w:rsidRPr="00E53C99" w:rsidRDefault="004861D9" w:rsidP="00E857DD">
      <w:pPr>
        <w:rPr>
          <w:highlight w:val="yellow"/>
        </w:rPr>
      </w:pPr>
    </w:p>
    <w:p w14:paraId="6FC02870" w14:textId="77777777" w:rsidR="00905D26" w:rsidRPr="00E53C99" w:rsidRDefault="008F2315" w:rsidP="001F4C7F">
      <w:pPr>
        <w:keepNext/>
        <w:spacing w:before="960" w:after="240"/>
        <w:jc w:val="right"/>
      </w:pPr>
      <w:r w:rsidRPr="00E53C99">
        <w:lastRenderedPageBreak/>
        <w:t xml:space="preserve">Fait en </w:t>
      </w:r>
      <w:r w:rsidR="00835367" w:rsidRPr="00E53C99">
        <w:fldChar w:fldCharType="begin">
          <w:ffData>
            <w:name w:val="Texte134"/>
            <w:enabled/>
            <w:calcOnExit w:val="0"/>
            <w:textInput>
              <w:default w:val="deux"/>
            </w:textInput>
          </w:ffData>
        </w:fldChar>
      </w:r>
      <w:bookmarkStart w:id="144" w:name="Texte134"/>
      <w:r w:rsidR="00835367" w:rsidRPr="00E53C99">
        <w:instrText xml:space="preserve"> FORMTEXT </w:instrText>
      </w:r>
      <w:r w:rsidR="00835367" w:rsidRPr="00E53C99">
        <w:fldChar w:fldCharType="separate"/>
      </w:r>
      <w:r w:rsidR="00835367" w:rsidRPr="00E53C99">
        <w:t>deux</w:t>
      </w:r>
      <w:r w:rsidR="00835367" w:rsidRPr="00E53C99">
        <w:fldChar w:fldCharType="end"/>
      </w:r>
      <w:bookmarkEnd w:id="144"/>
      <w:r w:rsidRPr="00E53C99">
        <w:t xml:space="preserve"> exemplaires originaux</w:t>
      </w:r>
    </w:p>
    <w:p w14:paraId="6FC02871" w14:textId="77777777" w:rsidR="00905D26" w:rsidRPr="00E53C99" w:rsidRDefault="008F2315" w:rsidP="001F4C7F">
      <w:pPr>
        <w:keepNext/>
        <w:tabs>
          <w:tab w:val="left" w:pos="2127"/>
          <w:tab w:val="left" w:pos="4820"/>
          <w:tab w:val="left" w:pos="6946"/>
        </w:tabs>
        <w:spacing w:after="240"/>
      </w:pPr>
      <w:r w:rsidRPr="00E53C99">
        <w:t>A</w:t>
      </w:r>
      <w:r w:rsidR="00835367" w:rsidRPr="00E53C99">
        <w:tab/>
        <w:t xml:space="preserve">, </w:t>
      </w:r>
      <w:r w:rsidRPr="00E53C99">
        <w:t>le</w:t>
      </w:r>
      <w:r w:rsidR="00835367" w:rsidRPr="00E53C99">
        <w:tab/>
      </w:r>
      <w:r w:rsidRPr="00E53C99">
        <w:t>A</w:t>
      </w:r>
      <w:r w:rsidR="00835367" w:rsidRPr="00E53C99">
        <w:tab/>
        <w:t xml:space="preserve">, </w:t>
      </w:r>
      <w:r w:rsidRPr="00E53C99">
        <w:t>le</w:t>
      </w:r>
    </w:p>
    <w:p w14:paraId="6FC02872" w14:textId="386BE30D" w:rsidR="00835367" w:rsidRPr="00E53C99" w:rsidRDefault="00835367" w:rsidP="001F4C7F">
      <w:pPr>
        <w:keepNext/>
        <w:tabs>
          <w:tab w:val="center" w:pos="2268"/>
          <w:tab w:val="center" w:pos="7371"/>
        </w:tabs>
      </w:pPr>
      <w:r w:rsidRPr="00E53C99">
        <w:tab/>
        <w:t xml:space="preserve">Pour le </w:t>
      </w:r>
      <w:r w:rsidR="004C749C" w:rsidRPr="00E53C99">
        <w:t>TITULAIRE</w:t>
      </w:r>
      <w:r w:rsidRPr="00E53C99">
        <w:t>,</w:t>
      </w:r>
      <w:r w:rsidRPr="00E53C99">
        <w:tab/>
        <w:t xml:space="preserve">Pour le Président </w:t>
      </w:r>
      <w:r w:rsidR="008400D8" w:rsidRPr="00E53C99">
        <w:t xml:space="preserve">Directeur Général </w:t>
      </w:r>
      <w:r w:rsidRPr="00E53C99">
        <w:t>du CNES</w:t>
      </w:r>
    </w:p>
    <w:p w14:paraId="6FC02873" w14:textId="77777777" w:rsidR="000955AE" w:rsidRPr="00E53C99" w:rsidRDefault="000955AE" w:rsidP="001F4C7F">
      <w:pPr>
        <w:keepNext/>
        <w:tabs>
          <w:tab w:val="center" w:pos="2268"/>
          <w:tab w:val="center" w:pos="7371"/>
        </w:tabs>
      </w:pPr>
      <w:r w:rsidRPr="00E53C99">
        <w:tab/>
      </w:r>
      <w:r w:rsidRPr="00E53C99">
        <w:tab/>
        <w:t>Et par délégation</w:t>
      </w:r>
    </w:p>
    <w:p w14:paraId="6FC02874" w14:textId="77777777" w:rsidR="000955AE" w:rsidRPr="00E53C99" w:rsidRDefault="000955AE" w:rsidP="001F4C7F">
      <w:pPr>
        <w:keepNext/>
        <w:tabs>
          <w:tab w:val="center" w:pos="2268"/>
          <w:tab w:val="center" w:pos="7371"/>
        </w:tabs>
      </w:pPr>
      <w:r w:rsidRPr="00E53C99">
        <w:tab/>
      </w:r>
      <w:r w:rsidRPr="00E53C99">
        <w:tab/>
      </w:r>
      <w:r w:rsidRPr="00E53C99">
        <w:fldChar w:fldCharType="begin">
          <w:ffData>
            <w:name w:val="Texte135"/>
            <w:enabled/>
            <w:calcOnExit w:val="0"/>
            <w:textInput>
              <w:default w:val="Prénom NOM"/>
            </w:textInput>
          </w:ffData>
        </w:fldChar>
      </w:r>
      <w:bookmarkStart w:id="145" w:name="Texte135"/>
      <w:r w:rsidRPr="00E53C99">
        <w:instrText xml:space="preserve"> FORMTEXT </w:instrText>
      </w:r>
      <w:r w:rsidRPr="00E53C99">
        <w:fldChar w:fldCharType="separate"/>
      </w:r>
      <w:r w:rsidRPr="00E53C99">
        <w:t>Prénom NOM</w:t>
      </w:r>
      <w:r w:rsidRPr="00E53C99">
        <w:fldChar w:fldCharType="end"/>
      </w:r>
      <w:bookmarkEnd w:id="145"/>
    </w:p>
    <w:p w14:paraId="6FC02875" w14:textId="77777777" w:rsidR="000955AE" w:rsidRPr="00E53C99" w:rsidRDefault="000955AE" w:rsidP="001F4C7F">
      <w:pPr>
        <w:keepNext/>
        <w:tabs>
          <w:tab w:val="center" w:pos="2268"/>
          <w:tab w:val="center" w:pos="7371"/>
        </w:tabs>
      </w:pPr>
      <w:r w:rsidRPr="00E53C99">
        <w:tab/>
      </w:r>
      <w:r w:rsidRPr="00E53C99">
        <w:tab/>
      </w:r>
      <w:r w:rsidRPr="00E53C99">
        <w:fldChar w:fldCharType="begin">
          <w:ffData>
            <w:name w:val="Texte136"/>
            <w:enabled/>
            <w:calcOnExit w:val="0"/>
            <w:textInput>
              <w:default w:val="Fonction"/>
            </w:textInput>
          </w:ffData>
        </w:fldChar>
      </w:r>
      <w:bookmarkStart w:id="146" w:name="Texte136"/>
      <w:r w:rsidRPr="00E53C99">
        <w:instrText xml:space="preserve"> FORMTEXT </w:instrText>
      </w:r>
      <w:r w:rsidRPr="00E53C99">
        <w:fldChar w:fldCharType="separate"/>
      </w:r>
      <w:r w:rsidRPr="00E53C99">
        <w:t>Fonction</w:t>
      </w:r>
      <w:r w:rsidRPr="00E53C99">
        <w:fldChar w:fldCharType="end"/>
      </w:r>
      <w:bookmarkEnd w:id="146"/>
    </w:p>
    <w:p w14:paraId="58DAE604" w14:textId="4F27E432" w:rsidR="002948D6" w:rsidRPr="00E53C99" w:rsidRDefault="002948D6">
      <w:pPr>
        <w:suppressAutoHyphens w:val="0"/>
        <w:autoSpaceDN/>
        <w:jc w:val="left"/>
        <w:textAlignment w:val="auto"/>
        <w:rPr>
          <w:rFonts w:ascii="Arial Gras" w:eastAsia="Times New Roman" w:hAnsi="Arial Gras" w:cs="Times New Roman"/>
          <w:b/>
          <w:caps/>
          <w:color w:val="800080"/>
          <w:sz w:val="24"/>
          <w:szCs w:val="36"/>
          <w:lang w:eastAsia="fr-FR" w:bidi="ar-SA"/>
        </w:rPr>
      </w:pPr>
      <w:bookmarkStart w:id="147" w:name="_Toc481655743"/>
      <w:r w:rsidRPr="00E53C99">
        <w:br w:type="page"/>
      </w:r>
    </w:p>
    <w:p w14:paraId="07670FC7" w14:textId="77777777" w:rsidR="00095FB4" w:rsidRPr="00CD5A8C" w:rsidRDefault="00095FB4" w:rsidP="00095FB4">
      <w:pPr>
        <w:pStyle w:val="Titre2"/>
        <w:numPr>
          <w:ilvl w:val="0"/>
          <w:numId w:val="0"/>
        </w:numPr>
        <w:tabs>
          <w:tab w:val="clear" w:pos="2268"/>
        </w:tabs>
        <w:jc w:val="center"/>
      </w:pPr>
      <w:bookmarkStart w:id="148" w:name="_Toc187657210"/>
      <w:bookmarkStart w:id="149" w:name="_Toc77071898"/>
      <w:bookmarkStart w:id="150" w:name="_Toc77071943"/>
      <w:bookmarkStart w:id="151" w:name="_Toc77072078"/>
      <w:bookmarkStart w:id="152" w:name="_Toc77671167"/>
      <w:bookmarkStart w:id="153" w:name="_Toc195516624"/>
      <w:bookmarkEnd w:id="147"/>
      <w:r w:rsidRPr="00CD5A8C">
        <w:lastRenderedPageBreak/>
        <w:t xml:space="preserve">Annexe </w:t>
      </w:r>
      <w:r>
        <w:t>1</w:t>
      </w:r>
      <w:r w:rsidRPr="00CD5A8C">
        <w:t>.</w:t>
      </w:r>
      <w:r w:rsidRPr="00CD5A8C">
        <w:tab/>
      </w:r>
      <w:r w:rsidRPr="00CD5A8C">
        <w:rPr>
          <w:rFonts w:hint="eastAsia"/>
        </w:rPr>
        <w:t>é</w:t>
      </w:r>
      <w:r w:rsidRPr="00CD5A8C">
        <w:t>l</w:t>
      </w:r>
      <w:r w:rsidRPr="00CD5A8C">
        <w:rPr>
          <w:rFonts w:hint="eastAsia"/>
        </w:rPr>
        <w:t>é</w:t>
      </w:r>
      <w:r w:rsidRPr="00CD5A8C">
        <w:t>ments de valorisation des bons de commande</w:t>
      </w:r>
      <w:bookmarkEnd w:id="148"/>
      <w:bookmarkEnd w:id="153"/>
    </w:p>
    <w:p w14:paraId="17D4EB36" w14:textId="77777777" w:rsidR="00095FB4" w:rsidRPr="00CD5A8C" w:rsidRDefault="00095FB4" w:rsidP="00095FB4">
      <w:r w:rsidRPr="00CD5A8C">
        <w:t>Les éléments de valorisation, en prix de vente et hors taxes, applicables aux prestations réalisées dans le cadre des bons de commande émis au titre du présent accord cadre sont les suivants :</w:t>
      </w:r>
    </w:p>
    <w:p w14:paraId="5E5026A5" w14:textId="77777777" w:rsidR="00095FB4" w:rsidRPr="00CD5A8C" w:rsidRDefault="00095FB4" w:rsidP="00095FB4">
      <w:r w:rsidRPr="00877B80">
        <w:fldChar w:fldCharType="begin">
          <w:ffData>
            <w:name w:val="Texte142"/>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p>
    <w:p w14:paraId="43E77257" w14:textId="77777777" w:rsidR="00095FB4" w:rsidRPr="00CD5A8C" w:rsidRDefault="00095FB4" w:rsidP="00095FB4"/>
    <w:p w14:paraId="211A4AC0" w14:textId="77777777" w:rsidR="00095FB4" w:rsidRPr="00CD5A8C" w:rsidRDefault="00095FB4" w:rsidP="00095FB4">
      <w:r w:rsidRPr="00CD5A8C">
        <w:t xml:space="preserve">Ces taux sont considérés comme maximaux, pour l'établissement des devis concernés, jusqu'au </w:t>
      </w:r>
      <w:r w:rsidRPr="00877B80">
        <w:fldChar w:fldCharType="begin">
          <w:ffData>
            <w:name w:val="Texte143"/>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r w:rsidRPr="00CD5A8C">
        <w:t>.</w:t>
      </w:r>
    </w:p>
    <w:p w14:paraId="08B264BF" w14:textId="77777777" w:rsidR="00095FB4" w:rsidRPr="00CD5A8C" w:rsidRDefault="00095FB4" w:rsidP="00095FB4"/>
    <w:p w14:paraId="1ECA5B22" w14:textId="77777777" w:rsidR="00975170" w:rsidRPr="00E53C99" w:rsidRDefault="00975170" w:rsidP="00095FB4">
      <w:pPr>
        <w:pStyle w:val="Titre2"/>
        <w:numPr>
          <w:ilvl w:val="0"/>
          <w:numId w:val="0"/>
        </w:numPr>
        <w:tabs>
          <w:tab w:val="clear" w:pos="2268"/>
        </w:tabs>
        <w:sectPr w:rsidR="00975170" w:rsidRPr="00E53C99" w:rsidSect="00975170">
          <w:footerReference w:type="default" r:id="rId15"/>
          <w:headerReference w:type="first" r:id="rId16"/>
          <w:pgSz w:w="11906" w:h="16838"/>
          <w:pgMar w:top="811" w:right="849" w:bottom="714" w:left="1134" w:header="720" w:footer="720" w:gutter="0"/>
          <w:cols w:space="720"/>
          <w:titlePg/>
        </w:sectPr>
      </w:pPr>
    </w:p>
    <w:p w14:paraId="76856DE1" w14:textId="77777777" w:rsidR="00095FB4" w:rsidRPr="00817954" w:rsidRDefault="00095FB4" w:rsidP="00095FB4">
      <w:pPr>
        <w:pStyle w:val="Titre2"/>
        <w:numPr>
          <w:ilvl w:val="0"/>
          <w:numId w:val="0"/>
        </w:numPr>
        <w:tabs>
          <w:tab w:val="clear" w:pos="2268"/>
        </w:tabs>
        <w:jc w:val="center"/>
      </w:pPr>
      <w:bookmarkStart w:id="154" w:name="_Toc187657211"/>
      <w:bookmarkStart w:id="155" w:name="_Toc195516625"/>
      <w:r w:rsidRPr="00817954">
        <w:lastRenderedPageBreak/>
        <w:t xml:space="preserve">Annexe </w:t>
      </w:r>
      <w:r>
        <w:t>2</w:t>
      </w:r>
      <w:r w:rsidRPr="00817954">
        <w:t>.</w:t>
      </w:r>
      <w:r w:rsidRPr="00817954">
        <w:tab/>
        <w:t>éléments de valorisation des MARCHES SUBSEQUENTS</w:t>
      </w:r>
      <w:bookmarkEnd w:id="154"/>
      <w:bookmarkEnd w:id="155"/>
    </w:p>
    <w:p w14:paraId="77D553A3" w14:textId="77777777" w:rsidR="00095FB4" w:rsidRPr="00817954" w:rsidRDefault="00095FB4" w:rsidP="00095FB4">
      <w:r w:rsidRPr="00817954">
        <w:t>Les taux horaires de main-d’œuvre, en prix de vente et hors taxes, applicables aux prestations réalisées dans le cadre des marchés subséquents découlant du présent accord cadre sont les suivants :</w:t>
      </w:r>
    </w:p>
    <w:p w14:paraId="4DF67AA4" w14:textId="77777777" w:rsidR="00095FB4" w:rsidRPr="00CD5A8C" w:rsidRDefault="00095FB4" w:rsidP="00095FB4">
      <w:r w:rsidRPr="00877B80">
        <w:fldChar w:fldCharType="begin">
          <w:ffData>
            <w:name w:val="Texte142"/>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p>
    <w:p w14:paraId="03CBCB1C" w14:textId="77777777" w:rsidR="00095FB4" w:rsidRPr="00CD5A8C" w:rsidRDefault="00095FB4" w:rsidP="00095FB4"/>
    <w:p w14:paraId="3C3BA95E" w14:textId="77777777" w:rsidR="00095FB4" w:rsidRPr="00CD5A8C" w:rsidRDefault="00095FB4" w:rsidP="00095FB4">
      <w:r w:rsidRPr="00CD5A8C">
        <w:t xml:space="preserve">Ces taux sont considérés comme maximaux, pour l'établissement des devis concernés, jusqu'au </w:t>
      </w:r>
      <w:r w:rsidRPr="00877B80">
        <w:fldChar w:fldCharType="begin">
          <w:ffData>
            <w:name w:val="Texte143"/>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r w:rsidRPr="00CD5A8C">
        <w:t>.</w:t>
      </w:r>
    </w:p>
    <w:p w14:paraId="57DD5DD4" w14:textId="77777777" w:rsidR="00095FB4" w:rsidRPr="00CD5A8C" w:rsidRDefault="00095FB4" w:rsidP="00095FB4"/>
    <w:p w14:paraId="62657052" w14:textId="77777777" w:rsidR="00095FB4" w:rsidRPr="00CD5A8C" w:rsidRDefault="00095FB4" w:rsidP="00095FB4">
      <w:r w:rsidRPr="00CD5A8C">
        <w:t xml:space="preserve">Coefficient de frais d'approvisionnement : </w:t>
      </w:r>
      <w:r w:rsidRPr="00877B80">
        <w:fldChar w:fldCharType="begin">
          <w:ffData>
            <w:name w:val="Texte144"/>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r w:rsidRPr="00CD5A8C">
        <w:t>.</w:t>
      </w:r>
    </w:p>
    <w:p w14:paraId="6892DF9D" w14:textId="77777777" w:rsidR="00095FB4" w:rsidRPr="00CD5A8C" w:rsidRDefault="00095FB4" w:rsidP="00095FB4"/>
    <w:p w14:paraId="65998477" w14:textId="77777777" w:rsidR="00095FB4" w:rsidRPr="00CD5A8C" w:rsidRDefault="00095FB4" w:rsidP="00095FB4">
      <w:r w:rsidRPr="00CD5A8C">
        <w:t xml:space="preserve">Autres éléments de valorisation : </w:t>
      </w:r>
      <w:r w:rsidRPr="00877B80">
        <w:fldChar w:fldCharType="begin">
          <w:ffData>
            <w:name w:val="Texte145"/>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r w:rsidRPr="00CD5A8C">
        <w:t>.</w:t>
      </w:r>
    </w:p>
    <w:p w14:paraId="1D23A44D" w14:textId="270990FA" w:rsidR="00975170" w:rsidRPr="00E53C99" w:rsidRDefault="00975170" w:rsidP="00975170">
      <w:pPr>
        <w:suppressAutoHyphens w:val="0"/>
        <w:autoSpaceDN/>
        <w:jc w:val="left"/>
        <w:textAlignment w:val="auto"/>
      </w:pPr>
    </w:p>
    <w:p w14:paraId="350B9A37" w14:textId="78B46AE1" w:rsidR="00975170" w:rsidRPr="00E53C99" w:rsidRDefault="00975170" w:rsidP="00975170">
      <w:pPr>
        <w:suppressAutoHyphens w:val="0"/>
        <w:autoSpaceDN/>
        <w:jc w:val="left"/>
        <w:textAlignment w:val="auto"/>
      </w:pPr>
    </w:p>
    <w:p w14:paraId="3C753419" w14:textId="0476ED27" w:rsidR="00975170" w:rsidRPr="00E53C99" w:rsidRDefault="00975170" w:rsidP="00975170">
      <w:pPr>
        <w:suppressAutoHyphens w:val="0"/>
        <w:autoSpaceDN/>
        <w:jc w:val="left"/>
        <w:textAlignment w:val="auto"/>
      </w:pPr>
    </w:p>
    <w:p w14:paraId="617496EE" w14:textId="6E9BFD03" w:rsidR="00975170" w:rsidRPr="00E53C99" w:rsidRDefault="00975170" w:rsidP="00975170">
      <w:pPr>
        <w:suppressAutoHyphens w:val="0"/>
        <w:autoSpaceDN/>
        <w:jc w:val="left"/>
        <w:textAlignment w:val="auto"/>
      </w:pPr>
    </w:p>
    <w:p w14:paraId="71464343" w14:textId="58BE0B0B" w:rsidR="00975170" w:rsidRPr="00E53C99" w:rsidRDefault="00975170" w:rsidP="00975170">
      <w:pPr>
        <w:suppressAutoHyphens w:val="0"/>
        <w:autoSpaceDN/>
        <w:jc w:val="left"/>
        <w:textAlignment w:val="auto"/>
      </w:pPr>
    </w:p>
    <w:p w14:paraId="0DBA87FB" w14:textId="6C1F7178" w:rsidR="00975170" w:rsidRPr="00E53C99" w:rsidRDefault="00975170" w:rsidP="00975170">
      <w:pPr>
        <w:suppressAutoHyphens w:val="0"/>
        <w:autoSpaceDN/>
        <w:jc w:val="left"/>
        <w:textAlignment w:val="auto"/>
      </w:pPr>
    </w:p>
    <w:p w14:paraId="0D50EC8D" w14:textId="65FF11AF" w:rsidR="00975170" w:rsidRPr="00E53C99" w:rsidRDefault="00975170" w:rsidP="00975170">
      <w:pPr>
        <w:suppressAutoHyphens w:val="0"/>
        <w:autoSpaceDN/>
        <w:jc w:val="left"/>
        <w:textAlignment w:val="auto"/>
      </w:pPr>
    </w:p>
    <w:p w14:paraId="055644D7" w14:textId="63810690" w:rsidR="00975170" w:rsidRPr="00E53C99" w:rsidRDefault="00975170" w:rsidP="00975170">
      <w:pPr>
        <w:suppressAutoHyphens w:val="0"/>
        <w:autoSpaceDN/>
        <w:jc w:val="left"/>
        <w:textAlignment w:val="auto"/>
      </w:pPr>
    </w:p>
    <w:p w14:paraId="67E5AD28" w14:textId="1FAE6B19" w:rsidR="00975170" w:rsidRPr="00E53C99" w:rsidRDefault="00975170" w:rsidP="00975170">
      <w:pPr>
        <w:suppressAutoHyphens w:val="0"/>
        <w:autoSpaceDN/>
        <w:jc w:val="left"/>
        <w:textAlignment w:val="auto"/>
      </w:pPr>
    </w:p>
    <w:p w14:paraId="014F5037" w14:textId="4D238DFA" w:rsidR="00975170" w:rsidRPr="00E53C99" w:rsidRDefault="00975170" w:rsidP="00975170">
      <w:pPr>
        <w:suppressAutoHyphens w:val="0"/>
        <w:autoSpaceDN/>
        <w:jc w:val="left"/>
        <w:textAlignment w:val="auto"/>
      </w:pPr>
    </w:p>
    <w:p w14:paraId="680A8BAE" w14:textId="76BC2C65" w:rsidR="00975170" w:rsidRPr="00E53C99" w:rsidRDefault="00975170" w:rsidP="00975170">
      <w:pPr>
        <w:suppressAutoHyphens w:val="0"/>
        <w:autoSpaceDN/>
        <w:jc w:val="left"/>
        <w:textAlignment w:val="auto"/>
      </w:pPr>
    </w:p>
    <w:p w14:paraId="2C00039F" w14:textId="5FC92134" w:rsidR="00975170" w:rsidRPr="00E53C99" w:rsidRDefault="00975170" w:rsidP="00975170">
      <w:pPr>
        <w:suppressAutoHyphens w:val="0"/>
        <w:autoSpaceDN/>
        <w:jc w:val="left"/>
        <w:textAlignment w:val="auto"/>
      </w:pPr>
    </w:p>
    <w:p w14:paraId="420BC2D9" w14:textId="3A3CC134" w:rsidR="00975170" w:rsidRPr="00E53C99" w:rsidRDefault="00975170" w:rsidP="00975170">
      <w:pPr>
        <w:suppressAutoHyphens w:val="0"/>
        <w:autoSpaceDN/>
        <w:jc w:val="left"/>
        <w:textAlignment w:val="auto"/>
      </w:pPr>
    </w:p>
    <w:p w14:paraId="47CCC46D" w14:textId="4C3917FA" w:rsidR="00975170" w:rsidRPr="00E53C99" w:rsidRDefault="00975170" w:rsidP="00975170">
      <w:pPr>
        <w:suppressAutoHyphens w:val="0"/>
        <w:autoSpaceDN/>
        <w:jc w:val="left"/>
        <w:textAlignment w:val="auto"/>
      </w:pPr>
    </w:p>
    <w:p w14:paraId="4559B3C0" w14:textId="46615CF7" w:rsidR="00975170" w:rsidRPr="00E53C99" w:rsidRDefault="00975170" w:rsidP="00975170">
      <w:pPr>
        <w:suppressAutoHyphens w:val="0"/>
        <w:autoSpaceDN/>
        <w:jc w:val="left"/>
        <w:textAlignment w:val="auto"/>
      </w:pPr>
    </w:p>
    <w:p w14:paraId="203843E1" w14:textId="2DE1581E" w:rsidR="00975170" w:rsidRPr="00E53C99" w:rsidRDefault="00975170" w:rsidP="00975170">
      <w:pPr>
        <w:suppressAutoHyphens w:val="0"/>
        <w:autoSpaceDN/>
        <w:jc w:val="left"/>
        <w:textAlignment w:val="auto"/>
      </w:pPr>
    </w:p>
    <w:p w14:paraId="38FE50D0" w14:textId="7046CCD5" w:rsidR="00975170" w:rsidRPr="00E53C99" w:rsidRDefault="00975170" w:rsidP="00975170">
      <w:pPr>
        <w:suppressAutoHyphens w:val="0"/>
        <w:autoSpaceDN/>
        <w:jc w:val="left"/>
        <w:textAlignment w:val="auto"/>
      </w:pPr>
    </w:p>
    <w:p w14:paraId="672CE915" w14:textId="078CDBEE" w:rsidR="00975170" w:rsidRPr="00E53C99" w:rsidRDefault="00975170" w:rsidP="00975170">
      <w:pPr>
        <w:suppressAutoHyphens w:val="0"/>
        <w:autoSpaceDN/>
        <w:jc w:val="left"/>
        <w:textAlignment w:val="auto"/>
      </w:pPr>
    </w:p>
    <w:p w14:paraId="41DDE96A" w14:textId="4730703A" w:rsidR="00975170" w:rsidRPr="00E53C99" w:rsidRDefault="00975170" w:rsidP="00975170">
      <w:pPr>
        <w:suppressAutoHyphens w:val="0"/>
        <w:autoSpaceDN/>
        <w:jc w:val="left"/>
        <w:textAlignment w:val="auto"/>
      </w:pPr>
    </w:p>
    <w:p w14:paraId="284E3D16" w14:textId="17FC7428" w:rsidR="00975170" w:rsidRPr="00E53C99" w:rsidRDefault="00975170" w:rsidP="00975170">
      <w:pPr>
        <w:suppressAutoHyphens w:val="0"/>
        <w:autoSpaceDN/>
        <w:jc w:val="left"/>
        <w:textAlignment w:val="auto"/>
      </w:pPr>
    </w:p>
    <w:p w14:paraId="4B00E046" w14:textId="4EB192C6" w:rsidR="00975170" w:rsidRPr="00E53C99" w:rsidRDefault="00975170" w:rsidP="00975170">
      <w:pPr>
        <w:suppressAutoHyphens w:val="0"/>
        <w:autoSpaceDN/>
        <w:jc w:val="left"/>
        <w:textAlignment w:val="auto"/>
      </w:pPr>
    </w:p>
    <w:p w14:paraId="0D588BCD" w14:textId="1E34538D" w:rsidR="00975170" w:rsidRPr="00E53C99" w:rsidRDefault="00975170" w:rsidP="00975170">
      <w:pPr>
        <w:suppressAutoHyphens w:val="0"/>
        <w:autoSpaceDN/>
        <w:jc w:val="left"/>
        <w:textAlignment w:val="auto"/>
      </w:pPr>
    </w:p>
    <w:p w14:paraId="58761A45" w14:textId="45C0B564" w:rsidR="00975170" w:rsidRPr="00E53C99" w:rsidRDefault="00975170" w:rsidP="00975170">
      <w:pPr>
        <w:suppressAutoHyphens w:val="0"/>
        <w:autoSpaceDN/>
        <w:jc w:val="left"/>
        <w:textAlignment w:val="auto"/>
      </w:pPr>
    </w:p>
    <w:p w14:paraId="0CFBAA81" w14:textId="78712A58" w:rsidR="00975170" w:rsidRPr="00E53C99" w:rsidRDefault="00975170" w:rsidP="00975170">
      <w:pPr>
        <w:suppressAutoHyphens w:val="0"/>
        <w:autoSpaceDN/>
        <w:jc w:val="left"/>
        <w:textAlignment w:val="auto"/>
      </w:pPr>
    </w:p>
    <w:p w14:paraId="28727CAA" w14:textId="44CEDB1F" w:rsidR="00975170" w:rsidRPr="00E53C99" w:rsidRDefault="00975170" w:rsidP="00975170">
      <w:pPr>
        <w:suppressAutoHyphens w:val="0"/>
        <w:autoSpaceDN/>
        <w:jc w:val="left"/>
        <w:textAlignment w:val="auto"/>
      </w:pPr>
    </w:p>
    <w:p w14:paraId="4EB906E8" w14:textId="1918F418" w:rsidR="00975170" w:rsidRPr="00E53C99" w:rsidRDefault="00975170" w:rsidP="00975170">
      <w:pPr>
        <w:suppressAutoHyphens w:val="0"/>
        <w:autoSpaceDN/>
        <w:jc w:val="left"/>
        <w:textAlignment w:val="auto"/>
      </w:pPr>
    </w:p>
    <w:p w14:paraId="6D58EE3E" w14:textId="16FB98DB" w:rsidR="00975170" w:rsidRPr="00E53C99" w:rsidRDefault="00975170" w:rsidP="00975170">
      <w:pPr>
        <w:suppressAutoHyphens w:val="0"/>
        <w:autoSpaceDN/>
        <w:jc w:val="left"/>
        <w:textAlignment w:val="auto"/>
      </w:pPr>
    </w:p>
    <w:p w14:paraId="4D23D409" w14:textId="4BE9339C" w:rsidR="00975170" w:rsidRPr="00E53C99" w:rsidRDefault="00975170" w:rsidP="00975170">
      <w:pPr>
        <w:suppressAutoHyphens w:val="0"/>
        <w:autoSpaceDN/>
        <w:jc w:val="left"/>
        <w:textAlignment w:val="auto"/>
      </w:pPr>
    </w:p>
    <w:p w14:paraId="4C6DCDE0" w14:textId="1B42EE77" w:rsidR="00975170" w:rsidRPr="00E53C99" w:rsidRDefault="00975170" w:rsidP="00975170">
      <w:pPr>
        <w:suppressAutoHyphens w:val="0"/>
        <w:autoSpaceDN/>
        <w:jc w:val="left"/>
        <w:textAlignment w:val="auto"/>
      </w:pPr>
    </w:p>
    <w:p w14:paraId="71C31C73" w14:textId="25DF5B66" w:rsidR="00975170" w:rsidRPr="00E53C99" w:rsidRDefault="00975170" w:rsidP="00975170">
      <w:pPr>
        <w:suppressAutoHyphens w:val="0"/>
        <w:autoSpaceDN/>
        <w:jc w:val="left"/>
        <w:textAlignment w:val="auto"/>
      </w:pPr>
    </w:p>
    <w:p w14:paraId="04C23019" w14:textId="1E01FD41" w:rsidR="00975170" w:rsidRPr="00E53C99" w:rsidRDefault="00975170" w:rsidP="00975170">
      <w:pPr>
        <w:suppressAutoHyphens w:val="0"/>
        <w:autoSpaceDN/>
        <w:jc w:val="left"/>
        <w:textAlignment w:val="auto"/>
      </w:pPr>
    </w:p>
    <w:p w14:paraId="4D5D7477" w14:textId="2E4C743B" w:rsidR="00975170" w:rsidRPr="00E53C99" w:rsidRDefault="00975170" w:rsidP="00975170">
      <w:pPr>
        <w:suppressAutoHyphens w:val="0"/>
        <w:autoSpaceDN/>
        <w:jc w:val="left"/>
        <w:textAlignment w:val="auto"/>
      </w:pPr>
    </w:p>
    <w:p w14:paraId="4613C1DE" w14:textId="6DEFD92B" w:rsidR="00975170" w:rsidRPr="00E53C99" w:rsidRDefault="00975170" w:rsidP="00975170">
      <w:pPr>
        <w:suppressAutoHyphens w:val="0"/>
        <w:autoSpaceDN/>
        <w:jc w:val="left"/>
        <w:textAlignment w:val="auto"/>
      </w:pPr>
    </w:p>
    <w:p w14:paraId="256B3717" w14:textId="77777777" w:rsidR="00975170" w:rsidRPr="00E53C99" w:rsidRDefault="00975170" w:rsidP="00975170">
      <w:pPr>
        <w:suppressAutoHyphens w:val="0"/>
        <w:autoSpaceDN/>
        <w:jc w:val="left"/>
        <w:textAlignment w:val="auto"/>
      </w:pPr>
    </w:p>
    <w:bookmarkEnd w:id="149"/>
    <w:bookmarkEnd w:id="150"/>
    <w:bookmarkEnd w:id="151"/>
    <w:bookmarkEnd w:id="152"/>
    <w:p w14:paraId="7E44DFF5" w14:textId="2A390715" w:rsidR="00A92A02" w:rsidRPr="00E53C99" w:rsidRDefault="00A92A02" w:rsidP="003377BA"/>
    <w:sectPr w:rsidR="00A92A02" w:rsidRPr="00E53C99" w:rsidSect="00282C7A">
      <w:headerReference w:type="default" r:id="rId17"/>
      <w:footerReference w:type="default" r:id="rId18"/>
      <w:pgSz w:w="11906" w:h="16838"/>
      <w:pgMar w:top="811" w:right="1134" w:bottom="714" w:left="1134"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22" w:author="Carnesecchi Noemie" w:date="2024-12-11T09:49:00Z" w:initials="CN">
    <w:p w14:paraId="42D23B87" w14:textId="45ED07CB" w:rsidR="005452C2" w:rsidRDefault="005452C2">
      <w:pPr>
        <w:pStyle w:val="Commentaire"/>
      </w:pPr>
      <w:r>
        <w:rPr>
          <w:rStyle w:val="Marquedecommentaire"/>
        </w:rPr>
        <w:annotationRef/>
      </w:r>
      <w:r>
        <w:t>Régime de cession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D23B8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B2466" w14:textId="77777777" w:rsidR="005452C2" w:rsidRDefault="005452C2">
      <w:r>
        <w:separator/>
      </w:r>
    </w:p>
  </w:endnote>
  <w:endnote w:type="continuationSeparator" w:id="0">
    <w:p w14:paraId="1322D19C" w14:textId="77777777" w:rsidR="005452C2" w:rsidRDefault="00545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G Times (E1)">
    <w:panose1 w:val="00000000000000000000"/>
    <w:charset w:val="00"/>
    <w:family w:val="roman"/>
    <w:notTrueType/>
    <w:pitch w:val="variable"/>
    <w:sig w:usb0="00000003" w:usb1="00000000" w:usb2="00000000" w:usb3="00000000" w:csb0="00000001" w:csb1="00000000"/>
  </w:font>
  <w:font w:name="prestige">
    <w:altName w:val="Times New Roman"/>
    <w:panose1 w:val="00000000000000000000"/>
    <w:charset w:val="00"/>
    <w:family w:val="moder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A6CD0" w14:textId="0706C0A3" w:rsidR="005452C2" w:rsidRDefault="005452C2" w:rsidP="001E5A0B">
    <w:pPr>
      <w:jc w:val="center"/>
    </w:pPr>
    <w:r>
      <w:rPr>
        <w:b/>
      </w:rPr>
      <w:fldChar w:fldCharType="begin"/>
    </w:r>
    <w:r>
      <w:rPr>
        <w:b/>
      </w:rPr>
      <w:instrText>PAGE  \* Arabic  \* MERGEFORMAT</w:instrText>
    </w:r>
    <w:r>
      <w:rPr>
        <w:b/>
      </w:rPr>
      <w:fldChar w:fldCharType="separate"/>
    </w:r>
    <w:r w:rsidR="005B2D9C">
      <w:rPr>
        <w:b/>
        <w:noProof/>
      </w:rPr>
      <w:t>6</w:t>
    </w:r>
    <w:r>
      <w:rPr>
        <w:b/>
      </w:rPr>
      <w:fldChar w:fldCharType="end"/>
    </w:r>
    <w:r>
      <w:t xml:space="preserve"> / </w:t>
    </w:r>
    <w:r>
      <w:rPr>
        <w:b/>
        <w:noProof/>
      </w:rPr>
      <w:fldChar w:fldCharType="begin"/>
    </w:r>
    <w:r>
      <w:rPr>
        <w:b/>
        <w:noProof/>
      </w:rPr>
      <w:instrText>NUMPAGES  \* Arabic  \* MERGEFORMAT</w:instrText>
    </w:r>
    <w:r>
      <w:rPr>
        <w:b/>
        <w:noProof/>
      </w:rPr>
      <w:fldChar w:fldCharType="separate"/>
    </w:r>
    <w:r w:rsidR="005B2D9C">
      <w:rPr>
        <w:b/>
        <w:noProof/>
      </w:rPr>
      <w:t>16</w:t>
    </w:r>
    <w:r>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029FD" w14:textId="2D704A2E" w:rsidR="005452C2" w:rsidRDefault="005452C2" w:rsidP="001E5A0B">
    <w:pPr>
      <w:jc w:val="center"/>
    </w:pPr>
    <w:r>
      <w:rPr>
        <w:b/>
      </w:rPr>
      <w:fldChar w:fldCharType="begin"/>
    </w:r>
    <w:r>
      <w:rPr>
        <w:b/>
      </w:rPr>
      <w:instrText>PAGE  \* Arabic  \* MERGEFORMAT</w:instrText>
    </w:r>
    <w:r>
      <w:rPr>
        <w:b/>
      </w:rPr>
      <w:fldChar w:fldCharType="separate"/>
    </w:r>
    <w:r w:rsidR="00095FB4">
      <w:rPr>
        <w:b/>
        <w:noProof/>
      </w:rPr>
      <w:t>18</w:t>
    </w:r>
    <w:r>
      <w:rPr>
        <w:b/>
      </w:rPr>
      <w:fldChar w:fldCharType="end"/>
    </w:r>
    <w:r>
      <w:t xml:space="preserve"> / </w:t>
    </w:r>
    <w:r>
      <w:rPr>
        <w:b/>
        <w:noProof/>
      </w:rPr>
      <w:fldChar w:fldCharType="begin"/>
    </w:r>
    <w:r>
      <w:rPr>
        <w:b/>
        <w:noProof/>
      </w:rPr>
      <w:instrText>NUMPAGES  \* Arabic  \* MERGEFORMAT</w:instrText>
    </w:r>
    <w:r>
      <w:rPr>
        <w:b/>
        <w:noProof/>
      </w:rPr>
      <w:fldChar w:fldCharType="separate"/>
    </w:r>
    <w:r w:rsidR="00095FB4">
      <w:rPr>
        <w:b/>
        <w:noProof/>
      </w:rPr>
      <w:t>18</w:t>
    </w:r>
    <w:r>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13BB2" w14:textId="77777777" w:rsidR="005452C2" w:rsidRDefault="005452C2">
      <w:r>
        <w:rPr>
          <w:color w:val="000000"/>
        </w:rPr>
        <w:separator/>
      </w:r>
    </w:p>
  </w:footnote>
  <w:footnote w:type="continuationSeparator" w:id="0">
    <w:p w14:paraId="37A81D61" w14:textId="77777777" w:rsidR="005452C2" w:rsidRDefault="00545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EF0A8" w14:textId="77777777" w:rsidR="005452C2" w:rsidRDefault="005452C2" w:rsidP="00975170">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029FC" w14:textId="687D6A79" w:rsidR="005452C2" w:rsidRPr="00FB3ACB" w:rsidRDefault="005452C2">
    <w:pPr>
      <w:pStyle w:val="ContentsHeading"/>
      <w:pageBreakBefore/>
      <w:pBdr>
        <w:top w:val="none" w:sz="0" w:space="0" w:color="auto"/>
        <w:left w:val="none" w:sz="0" w:space="0" w:color="auto"/>
        <w:bottom w:val="none" w:sz="0" w:space="0" w:color="auto"/>
        <w:right w:val="none" w:sz="0" w:space="0" w:color="auto"/>
      </w:pBdr>
      <w:ind w:left="-545" w:right="-518"/>
      <w:rPr>
        <w:rFonts w:ascii="Arial Gras" w:hAnsi="Arial Gras"/>
        <w:caps/>
        <w:sz w:val="24"/>
        <w:szCs w:val="24"/>
        <w:lang w:val="fr-FR"/>
      </w:rPr>
    </w:pPr>
    <w:r w:rsidRPr="00FB3ACB">
      <w:rPr>
        <w:rFonts w:ascii="Arial Gras" w:hAnsi="Arial Gras"/>
        <w:caps/>
        <w:sz w:val="24"/>
        <w:szCs w:val="24"/>
        <w:lang w:val="fr-FR"/>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754F5"/>
    <w:multiLevelType w:val="multilevel"/>
    <w:tmpl w:val="13D88C7A"/>
    <w:styleLink w:val="WWOutlineListStyle1"/>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C1238B3"/>
    <w:multiLevelType w:val="hybridMultilevel"/>
    <w:tmpl w:val="B76059B2"/>
    <w:lvl w:ilvl="0" w:tplc="5ED4613C">
      <w:start w:val="1"/>
      <w:numFmt w:val="decimal"/>
      <w:lvlText w:val="%1)"/>
      <w:lvlJc w:val="left"/>
      <w:pPr>
        <w:ind w:left="720" w:hanging="360"/>
      </w:pPr>
      <w:rPr>
        <w:rFonts w:eastAsia="Andale Sans U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5B79AF"/>
    <w:multiLevelType w:val="hybridMultilevel"/>
    <w:tmpl w:val="FC9EE620"/>
    <w:lvl w:ilvl="0" w:tplc="040C000B">
      <w:start w:val="1"/>
      <w:numFmt w:val="bullet"/>
      <w:lvlText w:val=""/>
      <w:lvlJc w:val="left"/>
      <w:pPr>
        <w:tabs>
          <w:tab w:val="num" w:pos="2060"/>
        </w:tabs>
        <w:ind w:left="2060" w:hanging="360"/>
      </w:pPr>
      <w:rPr>
        <w:rFonts w:ascii="Wingdings" w:hAnsi="Wingdings" w:hint="default"/>
      </w:rPr>
    </w:lvl>
    <w:lvl w:ilvl="1" w:tplc="040C0003" w:tentative="1">
      <w:start w:val="1"/>
      <w:numFmt w:val="bullet"/>
      <w:lvlText w:val="o"/>
      <w:lvlJc w:val="left"/>
      <w:pPr>
        <w:tabs>
          <w:tab w:val="num" w:pos="2780"/>
        </w:tabs>
        <w:ind w:left="2780" w:hanging="360"/>
      </w:pPr>
      <w:rPr>
        <w:rFonts w:ascii="Courier New" w:hAnsi="Courier New" w:cs="Courier New" w:hint="default"/>
      </w:rPr>
    </w:lvl>
    <w:lvl w:ilvl="2" w:tplc="040C0005" w:tentative="1">
      <w:start w:val="1"/>
      <w:numFmt w:val="bullet"/>
      <w:lvlText w:val=""/>
      <w:lvlJc w:val="left"/>
      <w:pPr>
        <w:tabs>
          <w:tab w:val="num" w:pos="3500"/>
        </w:tabs>
        <w:ind w:left="3500" w:hanging="360"/>
      </w:pPr>
      <w:rPr>
        <w:rFonts w:ascii="Wingdings" w:hAnsi="Wingdings" w:hint="default"/>
      </w:rPr>
    </w:lvl>
    <w:lvl w:ilvl="3" w:tplc="040C0001" w:tentative="1">
      <w:start w:val="1"/>
      <w:numFmt w:val="bullet"/>
      <w:lvlText w:val=""/>
      <w:lvlJc w:val="left"/>
      <w:pPr>
        <w:tabs>
          <w:tab w:val="num" w:pos="4220"/>
        </w:tabs>
        <w:ind w:left="4220" w:hanging="360"/>
      </w:pPr>
      <w:rPr>
        <w:rFonts w:ascii="Symbol" w:hAnsi="Symbol" w:hint="default"/>
      </w:rPr>
    </w:lvl>
    <w:lvl w:ilvl="4" w:tplc="040C0003" w:tentative="1">
      <w:start w:val="1"/>
      <w:numFmt w:val="bullet"/>
      <w:lvlText w:val="o"/>
      <w:lvlJc w:val="left"/>
      <w:pPr>
        <w:tabs>
          <w:tab w:val="num" w:pos="4940"/>
        </w:tabs>
        <w:ind w:left="4940" w:hanging="360"/>
      </w:pPr>
      <w:rPr>
        <w:rFonts w:ascii="Courier New" w:hAnsi="Courier New" w:cs="Courier New" w:hint="default"/>
      </w:rPr>
    </w:lvl>
    <w:lvl w:ilvl="5" w:tplc="040C0005" w:tentative="1">
      <w:start w:val="1"/>
      <w:numFmt w:val="bullet"/>
      <w:lvlText w:val=""/>
      <w:lvlJc w:val="left"/>
      <w:pPr>
        <w:tabs>
          <w:tab w:val="num" w:pos="5660"/>
        </w:tabs>
        <w:ind w:left="5660" w:hanging="360"/>
      </w:pPr>
      <w:rPr>
        <w:rFonts w:ascii="Wingdings" w:hAnsi="Wingdings" w:hint="default"/>
      </w:rPr>
    </w:lvl>
    <w:lvl w:ilvl="6" w:tplc="040C0001" w:tentative="1">
      <w:start w:val="1"/>
      <w:numFmt w:val="bullet"/>
      <w:lvlText w:val=""/>
      <w:lvlJc w:val="left"/>
      <w:pPr>
        <w:tabs>
          <w:tab w:val="num" w:pos="6380"/>
        </w:tabs>
        <w:ind w:left="6380" w:hanging="360"/>
      </w:pPr>
      <w:rPr>
        <w:rFonts w:ascii="Symbol" w:hAnsi="Symbol" w:hint="default"/>
      </w:rPr>
    </w:lvl>
    <w:lvl w:ilvl="7" w:tplc="040C0003" w:tentative="1">
      <w:start w:val="1"/>
      <w:numFmt w:val="bullet"/>
      <w:lvlText w:val="o"/>
      <w:lvlJc w:val="left"/>
      <w:pPr>
        <w:tabs>
          <w:tab w:val="num" w:pos="7100"/>
        </w:tabs>
        <w:ind w:left="7100" w:hanging="360"/>
      </w:pPr>
      <w:rPr>
        <w:rFonts w:ascii="Courier New" w:hAnsi="Courier New" w:cs="Courier New" w:hint="default"/>
      </w:rPr>
    </w:lvl>
    <w:lvl w:ilvl="8" w:tplc="040C0005" w:tentative="1">
      <w:start w:val="1"/>
      <w:numFmt w:val="bullet"/>
      <w:lvlText w:val=""/>
      <w:lvlJc w:val="left"/>
      <w:pPr>
        <w:tabs>
          <w:tab w:val="num" w:pos="7820"/>
        </w:tabs>
        <w:ind w:left="7820" w:hanging="360"/>
      </w:pPr>
      <w:rPr>
        <w:rFonts w:ascii="Wingdings" w:hAnsi="Wingdings" w:hint="default"/>
      </w:rPr>
    </w:lvl>
  </w:abstractNum>
  <w:abstractNum w:abstractNumId="3" w15:restartNumberingAfterBreak="0">
    <w:nsid w:val="18856EF8"/>
    <w:multiLevelType w:val="multilevel"/>
    <w:tmpl w:val="BC6AE27E"/>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4" w15:restartNumberingAfterBreak="0">
    <w:nsid w:val="1D627C66"/>
    <w:multiLevelType w:val="multilevel"/>
    <w:tmpl w:val="32347A7C"/>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5" w15:restartNumberingAfterBreak="0">
    <w:nsid w:val="26A12593"/>
    <w:multiLevelType w:val="hybridMultilevel"/>
    <w:tmpl w:val="7BA62464"/>
    <w:lvl w:ilvl="0" w:tplc="EE549D4C">
      <w:start w:val="1"/>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015"/>
        </w:tabs>
        <w:ind w:left="1015" w:hanging="360"/>
      </w:pPr>
      <w:rPr>
        <w:rFonts w:ascii="Courier New" w:hAnsi="Courier New" w:cs="Courier New" w:hint="default"/>
      </w:rPr>
    </w:lvl>
    <w:lvl w:ilvl="2" w:tplc="040C0005" w:tentative="1">
      <w:start w:val="1"/>
      <w:numFmt w:val="bullet"/>
      <w:lvlText w:val=""/>
      <w:lvlJc w:val="left"/>
      <w:pPr>
        <w:tabs>
          <w:tab w:val="num" w:pos="1735"/>
        </w:tabs>
        <w:ind w:left="1735" w:hanging="360"/>
      </w:pPr>
      <w:rPr>
        <w:rFonts w:ascii="Wingdings" w:hAnsi="Wingdings"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cs="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cs="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6" w15:restartNumberingAfterBreak="0">
    <w:nsid w:val="30A13FBF"/>
    <w:multiLevelType w:val="multilevel"/>
    <w:tmpl w:val="801AFA08"/>
    <w:styleLink w:val="List1"/>
    <w:lvl w:ilvl="0">
      <w:numFmt w:val="bullet"/>
      <w:lvlText w:val=""/>
      <w:lvlJc w:val="left"/>
      <w:rPr>
        <w:rFonts w:ascii="Wingdings 2" w:eastAsia="OpenSymbol" w:hAnsi="Wingdings 2" w:cs="OpenSymbol"/>
      </w:rPr>
    </w:lvl>
    <w:lvl w:ilvl="1">
      <w:numFmt w:val="bullet"/>
      <w:lvlText w:val="–"/>
      <w:lvlJc w:val="left"/>
      <w:rPr>
        <w:rFonts w:ascii="Arial" w:eastAsia="OpenSymbol" w:hAnsi="Arial" w:cs="OpenSymbol"/>
      </w:rPr>
    </w:lvl>
    <w:lvl w:ilvl="2">
      <w:numFmt w:val="bullet"/>
      <w:lvlText w:val=""/>
      <w:lvlJc w:val="left"/>
      <w:rPr>
        <w:rFonts w:ascii="Wingdings 2" w:eastAsia="OpenSymbol" w:hAnsi="Wingdings 2" w:cs="OpenSymbol"/>
      </w:rPr>
    </w:lvl>
    <w:lvl w:ilvl="3">
      <w:numFmt w:val="bullet"/>
      <w:lvlText w:val="▫"/>
      <w:lvlJc w:val="left"/>
      <w:rPr>
        <w:rFonts w:ascii="Arial" w:eastAsia="OpenSymbol" w:hAnsi="Arial" w:cs="OpenSymbol"/>
      </w:rPr>
    </w:lvl>
    <w:lvl w:ilvl="4">
      <w:numFmt w:val="bullet"/>
      <w:lvlText w:val="▪"/>
      <w:lvlJc w:val="left"/>
      <w:rPr>
        <w:rFonts w:ascii="Segoe UI" w:eastAsia="OpenSymbol" w:hAnsi="Segoe UI" w:cs="OpenSymbol"/>
      </w:rPr>
    </w:lvl>
    <w:lvl w:ilvl="5">
      <w:numFmt w:val="bullet"/>
      <w:lvlText w:val="▪"/>
      <w:lvlJc w:val="left"/>
      <w:rPr>
        <w:rFonts w:ascii="Segoe UI" w:eastAsia="OpenSymbol" w:hAnsi="Segoe UI" w:cs="OpenSymbol"/>
      </w:rPr>
    </w:lvl>
    <w:lvl w:ilvl="6">
      <w:numFmt w:val="bullet"/>
      <w:lvlText w:val="▪"/>
      <w:lvlJc w:val="left"/>
      <w:rPr>
        <w:rFonts w:ascii="Segoe UI" w:eastAsia="OpenSymbol" w:hAnsi="Segoe UI" w:cs="OpenSymbol"/>
      </w:rPr>
    </w:lvl>
    <w:lvl w:ilvl="7">
      <w:numFmt w:val="bullet"/>
      <w:lvlText w:val="▪"/>
      <w:lvlJc w:val="left"/>
      <w:rPr>
        <w:rFonts w:ascii="Segoe UI" w:eastAsia="OpenSymbol" w:hAnsi="Segoe UI" w:cs="OpenSymbol"/>
      </w:rPr>
    </w:lvl>
    <w:lvl w:ilvl="8">
      <w:numFmt w:val="bullet"/>
      <w:lvlText w:val="▪"/>
      <w:lvlJc w:val="left"/>
      <w:rPr>
        <w:rFonts w:ascii="Segoe UI" w:eastAsia="OpenSymbol" w:hAnsi="Segoe UI" w:cs="OpenSymbol"/>
      </w:rPr>
    </w:lvl>
  </w:abstractNum>
  <w:abstractNum w:abstractNumId="7" w15:restartNumberingAfterBreak="0">
    <w:nsid w:val="336E34B2"/>
    <w:multiLevelType w:val="multilevel"/>
    <w:tmpl w:val="AFEEF188"/>
    <w:styleLink w:val="Numbering4"/>
    <w:lvl w:ilvl="0">
      <w:start w:val="1"/>
      <w:numFmt w:val="upperRoman"/>
      <w:lvlText w:val="%1."/>
      <w:lvlJc w:val="left"/>
    </w:lvl>
    <w:lvl w:ilvl="1">
      <w:start w:val="2"/>
      <w:numFmt w:val="upperRoman"/>
      <w:lvlText w:val="%2."/>
      <w:lvlJc w:val="left"/>
    </w:lvl>
    <w:lvl w:ilvl="2">
      <w:start w:val="3"/>
      <w:numFmt w:val="upperRoman"/>
      <w:lvlText w:val="%3."/>
      <w:lvlJc w:val="left"/>
    </w:lvl>
    <w:lvl w:ilvl="3">
      <w:start w:val="4"/>
      <w:numFmt w:val="upperRoman"/>
      <w:lvlText w:val="%4."/>
      <w:lvlJc w:val="left"/>
    </w:lvl>
    <w:lvl w:ilvl="4">
      <w:start w:val="5"/>
      <w:numFmt w:val="upperRoman"/>
      <w:lvlText w:val="%5."/>
      <w:lvlJc w:val="left"/>
    </w:lvl>
    <w:lvl w:ilvl="5">
      <w:start w:val="6"/>
      <w:numFmt w:val="upperRoman"/>
      <w:lvlText w:val="%6."/>
      <w:lvlJc w:val="left"/>
    </w:lvl>
    <w:lvl w:ilvl="6">
      <w:start w:val="7"/>
      <w:numFmt w:val="upperRoman"/>
      <w:lvlText w:val="%7."/>
      <w:lvlJc w:val="left"/>
    </w:lvl>
    <w:lvl w:ilvl="7">
      <w:start w:val="8"/>
      <w:numFmt w:val="upperRoman"/>
      <w:lvlText w:val="%8."/>
      <w:lvlJc w:val="left"/>
    </w:lvl>
    <w:lvl w:ilvl="8">
      <w:start w:val="9"/>
      <w:numFmt w:val="upperRoman"/>
      <w:lvlText w:val="%9."/>
      <w:lvlJc w:val="left"/>
    </w:lvl>
  </w:abstractNum>
  <w:abstractNum w:abstractNumId="8" w15:restartNumberingAfterBreak="0">
    <w:nsid w:val="34EC7969"/>
    <w:multiLevelType w:val="hybridMultilevel"/>
    <w:tmpl w:val="21F6646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78F1C30"/>
    <w:multiLevelType w:val="multilevel"/>
    <w:tmpl w:val="9F701D7C"/>
    <w:lvl w:ilvl="0">
      <w:start w:val="1"/>
      <w:numFmt w:val="decimal"/>
      <w:pStyle w:val="Titre1"/>
      <w:lvlText w:val="CHAPITRE %1."/>
      <w:lvlJc w:val="left"/>
      <w:pPr>
        <w:ind w:left="720" w:hanging="360"/>
      </w:pPr>
      <w:rPr>
        <w:rFonts w:hint="default"/>
        <w:sz w:val="34"/>
      </w:rPr>
    </w:lvl>
    <w:lvl w:ilvl="1">
      <w:start w:val="1"/>
      <w:numFmt w:val="decimal"/>
      <w:lvlRestart w:val="0"/>
      <w:pStyle w:val="Titre2"/>
      <w:lvlText w:val="ARTICLE %2."/>
      <w:lvlJc w:val="left"/>
      <w:pPr>
        <w:ind w:left="3054" w:hanging="360"/>
      </w:pPr>
      <w:rPr>
        <w:rFonts w:hint="default"/>
      </w:rPr>
    </w:lvl>
    <w:lvl w:ilvl="2">
      <w:start w:val="1"/>
      <w:numFmt w:val="decimal"/>
      <w:pStyle w:val="Titre3"/>
      <w:lvlText w:val="%2.%3."/>
      <w:lvlJc w:val="right"/>
      <w:pPr>
        <w:ind w:left="2160" w:hanging="180"/>
      </w:pPr>
      <w:rPr>
        <w:rFonts w:hint="default"/>
      </w:rPr>
    </w:lvl>
    <w:lvl w:ilvl="3">
      <w:start w:val="1"/>
      <w:numFmt w:val="decimal"/>
      <w:pStyle w:val="Titre4"/>
      <w:lvlText w:val="%2.%1.%4."/>
      <w:lvlJc w:val="left"/>
      <w:pPr>
        <w:ind w:left="2880" w:hanging="360"/>
      </w:pPr>
      <w:rPr>
        <w:rFonts w:hint="default"/>
      </w:rPr>
    </w:lvl>
    <w:lvl w:ilvl="4">
      <w:start w:val="1"/>
      <w:numFmt w:val="decimal"/>
      <w:pStyle w:val="Titre5"/>
      <w:lvlText w:val="%4.%3.%2.%1.%5."/>
      <w:lvlJc w:val="left"/>
      <w:pPr>
        <w:ind w:left="3600" w:hanging="360"/>
      </w:pPr>
      <w:rPr>
        <w:rFonts w:hint="default"/>
      </w:rPr>
    </w:lvl>
    <w:lvl w:ilvl="5">
      <w:start w:val="1"/>
      <w:numFmt w:val="decimal"/>
      <w:lvlText w:val="%5.%4.%3.%2.%1.%6."/>
      <w:lvlJc w:val="right"/>
      <w:pPr>
        <w:ind w:left="4320" w:hanging="180"/>
      </w:pPr>
      <w:rPr>
        <w:rFonts w:hint="default"/>
      </w:rPr>
    </w:lvl>
    <w:lvl w:ilvl="6">
      <w:start w:val="1"/>
      <w:numFmt w:val="decimal"/>
      <w:lvlText w:val="%6.%5.%4.%3.%2.%1.%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1%2.%9."/>
      <w:lvlJc w:val="right"/>
      <w:pPr>
        <w:ind w:left="6480" w:hanging="180"/>
      </w:pPr>
      <w:rPr>
        <w:rFonts w:hint="default"/>
      </w:rPr>
    </w:lvl>
  </w:abstractNum>
  <w:abstractNum w:abstractNumId="10" w15:restartNumberingAfterBreak="0">
    <w:nsid w:val="3D2B4DD1"/>
    <w:multiLevelType w:val="hybridMultilevel"/>
    <w:tmpl w:val="1150B0C0"/>
    <w:lvl w:ilvl="0" w:tplc="EE549D4C">
      <w:start w:val="1"/>
      <w:numFmt w:val="bullet"/>
      <w:lvlText w:val="-"/>
      <w:lvlJc w:val="left"/>
      <w:pPr>
        <w:tabs>
          <w:tab w:val="num" w:pos="360"/>
        </w:tabs>
        <w:ind w:left="360" w:hanging="360"/>
      </w:pPr>
      <w:rPr>
        <w:rFonts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5" w:tentative="1">
      <w:start w:val="1"/>
      <w:numFmt w:val="bullet"/>
      <w:lvlText w:val=""/>
      <w:lvlJc w:val="left"/>
      <w:pPr>
        <w:tabs>
          <w:tab w:val="num" w:pos="1735"/>
        </w:tabs>
        <w:ind w:left="1735" w:hanging="360"/>
      </w:pPr>
      <w:rPr>
        <w:rFonts w:ascii="Wingdings" w:hAnsi="Wingdings"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cs="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cs="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11" w15:restartNumberingAfterBreak="0">
    <w:nsid w:val="48C861FA"/>
    <w:multiLevelType w:val="multilevel"/>
    <w:tmpl w:val="EC66AF8C"/>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4A3A58F3"/>
    <w:multiLevelType w:val="multilevel"/>
    <w:tmpl w:val="34C844AA"/>
    <w:styleLink w:val="WWOutlineListStyle2"/>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pStyle w:val="Titre6"/>
      <w:lvlText w:val="%1.%2.%3.%4.%5.%6"/>
      <w:lvlJc w:val="left"/>
    </w:lvl>
    <w:lvl w:ilvl="6">
      <w:start w:val="1"/>
      <w:numFmt w:val="decimal"/>
      <w:pStyle w:val="Titre7"/>
      <w:lvlText w:val="%1.%2.%3.%4.%5.%6.%7"/>
      <w:lvlJc w:val="left"/>
    </w:lvl>
    <w:lvl w:ilvl="7">
      <w:start w:val="1"/>
      <w:numFmt w:val="decimal"/>
      <w:pStyle w:val="Titre8"/>
      <w:lvlText w:val="%1.%2.%3.%4.%5.%6.%7.%8"/>
      <w:lvlJc w:val="left"/>
    </w:lvl>
    <w:lvl w:ilvl="8">
      <w:start w:val="1"/>
      <w:numFmt w:val="decimal"/>
      <w:pStyle w:val="Titre9"/>
      <w:lvlText w:val="%1.%2.%3.%4.%5.%6.%7.%8.%9"/>
      <w:lvlJc w:val="left"/>
    </w:lvl>
  </w:abstractNum>
  <w:abstractNum w:abstractNumId="13" w15:restartNumberingAfterBreak="0">
    <w:nsid w:val="4C784A52"/>
    <w:multiLevelType w:val="multilevel"/>
    <w:tmpl w:val="CD609BDA"/>
    <w:styleLink w:val="Numbering2"/>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4" w15:restartNumberingAfterBreak="0">
    <w:nsid w:val="509658AF"/>
    <w:multiLevelType w:val="multilevel"/>
    <w:tmpl w:val="DCE038A4"/>
    <w:styleLink w:val="Numbering3"/>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5" w15:restartNumberingAfterBreak="0">
    <w:nsid w:val="539E232D"/>
    <w:multiLevelType w:val="multilevel"/>
    <w:tmpl w:val="6A28E352"/>
    <w:styleLink w:val="Numbering5"/>
    <w:lvl w:ilvl="0">
      <w:start w:val="1"/>
      <w:numFmt w:val="decimal"/>
      <w:lvlText w:val="%1."/>
      <w:lvlJc w:val="left"/>
    </w:lvl>
    <w:lvl w:ilvl="1">
      <w:start w:val="2"/>
      <w:numFmt w:val="decimal"/>
      <w:lvlText w:val="%1.%2."/>
      <w:lvlJc w:val="left"/>
    </w:lvl>
    <w:lvl w:ilvl="2">
      <w:start w:val="3"/>
      <w:numFmt w:val="lowerLetter"/>
      <w:lvlText w:val="%3)"/>
      <w:lvlJc w:val="left"/>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6" w15:restartNumberingAfterBreak="0">
    <w:nsid w:val="53F2451E"/>
    <w:multiLevelType w:val="multilevel"/>
    <w:tmpl w:val="847C1742"/>
    <w:styleLink w:val="Liste3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7" w15:restartNumberingAfterBreak="0">
    <w:nsid w:val="59E975A5"/>
    <w:multiLevelType w:val="hybridMultilevel"/>
    <w:tmpl w:val="BF886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9A217C"/>
    <w:multiLevelType w:val="hybridMultilevel"/>
    <w:tmpl w:val="99A4A9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E101CB"/>
    <w:multiLevelType w:val="multilevel"/>
    <w:tmpl w:val="D77663CA"/>
    <w:styleLink w:val="WWOutlineListStyle"/>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5CE5769E"/>
    <w:multiLevelType w:val="multilevel"/>
    <w:tmpl w:val="AC34E6CC"/>
    <w:styleLink w:val="Liste4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1" w15:restartNumberingAfterBreak="0">
    <w:nsid w:val="610830BD"/>
    <w:multiLevelType w:val="multilevel"/>
    <w:tmpl w:val="34C844AA"/>
    <w:numStyleLink w:val="WWOutlineListStyle2"/>
  </w:abstractNum>
  <w:abstractNum w:abstractNumId="22" w15:restartNumberingAfterBreak="0">
    <w:nsid w:val="633B07BA"/>
    <w:multiLevelType w:val="multilevel"/>
    <w:tmpl w:val="26EC8EAA"/>
    <w:styleLink w:val="Liste21"/>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3" w15:restartNumberingAfterBreak="0">
    <w:nsid w:val="643B03E6"/>
    <w:multiLevelType w:val="multilevel"/>
    <w:tmpl w:val="A18E5126"/>
    <w:styleLink w:val="Numbering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6BF56C24"/>
    <w:multiLevelType w:val="multilevel"/>
    <w:tmpl w:val="F3662148"/>
    <w:styleLink w:val="Liste5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5" w15:restartNumberingAfterBreak="0">
    <w:nsid w:val="6D436AF4"/>
    <w:multiLevelType w:val="hybridMultilevel"/>
    <w:tmpl w:val="C20021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A096B4F"/>
    <w:multiLevelType w:val="hybridMultilevel"/>
    <w:tmpl w:val="A2D8E520"/>
    <w:lvl w:ilvl="0" w:tplc="7A12A658">
      <w:start w:val="1"/>
      <w:numFmt w:val="bullet"/>
      <w:pStyle w:val="Puces"/>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7C5348AB"/>
    <w:multiLevelType w:val="hybridMultilevel"/>
    <w:tmpl w:val="60D06C4E"/>
    <w:lvl w:ilvl="0" w:tplc="040C0005">
      <w:start w:val="1"/>
      <w:numFmt w:val="bullet"/>
      <w:lvlText w:val=""/>
      <w:lvlJc w:val="left"/>
      <w:pPr>
        <w:tabs>
          <w:tab w:val="num" w:pos="1429"/>
        </w:tabs>
        <w:ind w:left="1429" w:hanging="360"/>
      </w:pPr>
      <w:rPr>
        <w:rFonts w:ascii="Wingdings" w:hAnsi="Wingdings" w:hint="default"/>
      </w:rPr>
    </w:lvl>
    <w:lvl w:ilvl="1" w:tplc="040C000D">
      <w:start w:val="1"/>
      <w:numFmt w:val="bullet"/>
      <w:lvlText w:val=""/>
      <w:lvlJc w:val="left"/>
      <w:pPr>
        <w:tabs>
          <w:tab w:val="num" w:pos="2149"/>
        </w:tabs>
        <w:ind w:left="2149" w:hanging="360"/>
      </w:pPr>
      <w:rPr>
        <w:rFonts w:ascii="Wingdings" w:hAnsi="Wingdings" w:hint="default"/>
      </w:rPr>
    </w:lvl>
    <w:lvl w:ilvl="2" w:tplc="724093D6">
      <w:start w:val="1"/>
      <w:numFmt w:val="bullet"/>
      <w:lvlText w:val="-"/>
      <w:lvlJc w:val="left"/>
      <w:pPr>
        <w:tabs>
          <w:tab w:val="num" w:pos="2509"/>
        </w:tabs>
        <w:ind w:left="2566" w:hanging="57"/>
      </w:pPr>
      <w:rPr>
        <w:rFonts w:ascii="Times New Roman" w:hAnsi="Times New Roman" w:cs="Times New Roman"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num w:numId="1">
    <w:abstractNumId w:val="12"/>
  </w:num>
  <w:num w:numId="2">
    <w:abstractNumId w:val="0"/>
  </w:num>
  <w:num w:numId="3">
    <w:abstractNumId w:val="19"/>
  </w:num>
  <w:num w:numId="4">
    <w:abstractNumId w:val="23"/>
  </w:num>
  <w:num w:numId="5">
    <w:abstractNumId w:val="13"/>
  </w:num>
  <w:num w:numId="6">
    <w:abstractNumId w:val="14"/>
  </w:num>
  <w:num w:numId="7">
    <w:abstractNumId w:val="7"/>
  </w:num>
  <w:num w:numId="8">
    <w:abstractNumId w:val="15"/>
  </w:num>
  <w:num w:numId="9">
    <w:abstractNumId w:val="6"/>
  </w:num>
  <w:num w:numId="10">
    <w:abstractNumId w:val="22"/>
  </w:num>
  <w:num w:numId="11">
    <w:abstractNumId w:val="16"/>
  </w:num>
  <w:num w:numId="12">
    <w:abstractNumId w:val="20"/>
  </w:num>
  <w:num w:numId="13">
    <w:abstractNumId w:val="24"/>
  </w:num>
  <w:num w:numId="14">
    <w:abstractNumId w:val="3"/>
  </w:num>
  <w:num w:numId="15">
    <w:abstractNumId w:val="11"/>
  </w:num>
  <w:num w:numId="16">
    <w:abstractNumId w:val="4"/>
  </w:num>
  <w:num w:numId="17">
    <w:abstractNumId w:val="26"/>
  </w:num>
  <w:num w:numId="18">
    <w:abstractNumId w:val="9"/>
  </w:num>
  <w:num w:numId="19">
    <w:abstractNumId w:val="9"/>
    <w:lvlOverride w:ilvl="0">
      <w:lvl w:ilvl="0">
        <w:start w:val="1"/>
        <w:numFmt w:val="decimal"/>
        <w:pStyle w:val="Titre1"/>
        <w:lvlText w:val="CHAPITRE %1."/>
        <w:lvlJc w:val="left"/>
        <w:pPr>
          <w:ind w:left="720" w:hanging="360"/>
        </w:pPr>
        <w:rPr>
          <w:rFonts w:hint="default"/>
          <w:sz w:val="34"/>
        </w:rPr>
      </w:lvl>
    </w:lvlOverride>
    <w:lvlOverride w:ilvl="1">
      <w:lvl w:ilvl="1">
        <w:start w:val="1"/>
        <w:numFmt w:val="decimal"/>
        <w:lvlRestart w:val="0"/>
        <w:pStyle w:val="Titre2"/>
        <w:lvlText w:val="ARTICLE %2."/>
        <w:lvlJc w:val="left"/>
        <w:pPr>
          <w:ind w:left="1440" w:hanging="360"/>
        </w:pPr>
        <w:rPr>
          <w:rFonts w:hint="default"/>
        </w:rPr>
      </w:lvl>
    </w:lvlOverride>
    <w:lvlOverride w:ilvl="2">
      <w:lvl w:ilvl="2">
        <w:start w:val="1"/>
        <w:numFmt w:val="decimal"/>
        <w:pStyle w:val="Titre3"/>
        <w:lvlText w:val="%2.%3."/>
        <w:lvlJc w:val="right"/>
        <w:pPr>
          <w:ind w:left="2160" w:hanging="180"/>
        </w:pPr>
        <w:rPr>
          <w:rFonts w:hint="default"/>
        </w:rPr>
      </w:lvl>
    </w:lvlOverride>
    <w:lvlOverride w:ilvl="3">
      <w:lvl w:ilvl="3">
        <w:start w:val="1"/>
        <w:numFmt w:val="decimal"/>
        <w:pStyle w:val="Titre4"/>
        <w:lvlText w:val="%2.%3.%4."/>
        <w:lvlJc w:val="left"/>
        <w:pPr>
          <w:ind w:left="2880" w:hanging="360"/>
        </w:pPr>
        <w:rPr>
          <w:rFonts w:hint="default"/>
        </w:rPr>
      </w:lvl>
    </w:lvlOverride>
    <w:lvlOverride w:ilvl="4">
      <w:lvl w:ilvl="4">
        <w:start w:val="1"/>
        <w:numFmt w:val="decimal"/>
        <w:pStyle w:val="Titre5"/>
        <w:lvlText w:val="%4.%3.%2.%1.%5."/>
        <w:lvlJc w:val="left"/>
        <w:pPr>
          <w:ind w:left="3600" w:hanging="360"/>
        </w:pPr>
        <w:rPr>
          <w:rFonts w:hint="default"/>
        </w:rPr>
      </w:lvl>
    </w:lvlOverride>
    <w:lvlOverride w:ilvl="5">
      <w:lvl w:ilvl="5">
        <w:start w:val="1"/>
        <w:numFmt w:val="decimal"/>
        <w:lvlText w:val="%5.%4.%3.%2.%1.%6."/>
        <w:lvlJc w:val="right"/>
        <w:pPr>
          <w:ind w:left="4320" w:hanging="180"/>
        </w:pPr>
        <w:rPr>
          <w:rFonts w:hint="default"/>
        </w:rPr>
      </w:lvl>
    </w:lvlOverride>
    <w:lvlOverride w:ilvl="6">
      <w:lvl w:ilvl="6">
        <w:start w:val="1"/>
        <w:numFmt w:val="decimal"/>
        <w:lvlText w:val="%6.%5.%4.%3.%2.%1.%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1%2.%9."/>
        <w:lvlJc w:val="right"/>
        <w:pPr>
          <w:ind w:left="6480" w:hanging="180"/>
        </w:pPr>
        <w:rPr>
          <w:rFonts w:hint="default"/>
        </w:rPr>
      </w:lvl>
    </w:lvlOverride>
  </w:num>
  <w:num w:numId="20">
    <w:abstractNumId w:val="21"/>
  </w:num>
  <w:num w:numId="21">
    <w:abstractNumId w:val="9"/>
    <w:lvlOverride w:ilvl="0">
      <w:lvl w:ilvl="0">
        <w:start w:val="1"/>
        <w:numFmt w:val="decimal"/>
        <w:pStyle w:val="Titre1"/>
        <w:lvlText w:val="CHAPITRE %1."/>
        <w:lvlJc w:val="left"/>
        <w:pPr>
          <w:ind w:left="720" w:hanging="360"/>
        </w:pPr>
        <w:rPr>
          <w:rFonts w:hint="default"/>
          <w:sz w:val="34"/>
        </w:rPr>
      </w:lvl>
    </w:lvlOverride>
    <w:lvlOverride w:ilvl="1">
      <w:lvl w:ilvl="1">
        <w:start w:val="1"/>
        <w:numFmt w:val="decimal"/>
        <w:lvlRestart w:val="0"/>
        <w:pStyle w:val="Titre2"/>
        <w:lvlText w:val="ARTICLE %2."/>
        <w:lvlJc w:val="left"/>
        <w:pPr>
          <w:ind w:left="1440" w:hanging="360"/>
        </w:pPr>
        <w:rPr>
          <w:rFonts w:hint="default"/>
        </w:rPr>
      </w:lvl>
    </w:lvlOverride>
    <w:lvlOverride w:ilvl="2">
      <w:lvl w:ilvl="2">
        <w:start w:val="1"/>
        <w:numFmt w:val="decimal"/>
        <w:pStyle w:val="Titre3"/>
        <w:lvlText w:val="%2.%3."/>
        <w:lvlJc w:val="right"/>
        <w:pPr>
          <w:ind w:left="2160" w:hanging="180"/>
        </w:pPr>
        <w:rPr>
          <w:rFonts w:hint="default"/>
        </w:rPr>
      </w:lvl>
    </w:lvlOverride>
    <w:lvlOverride w:ilvl="3">
      <w:lvl w:ilvl="3">
        <w:start w:val="1"/>
        <w:numFmt w:val="decimal"/>
        <w:pStyle w:val="Titre4"/>
        <w:lvlText w:val="%2.%3.%4."/>
        <w:lvlJc w:val="left"/>
        <w:pPr>
          <w:ind w:left="2880" w:hanging="360"/>
        </w:pPr>
        <w:rPr>
          <w:rFonts w:hint="default"/>
        </w:rPr>
      </w:lvl>
    </w:lvlOverride>
    <w:lvlOverride w:ilvl="4">
      <w:lvl w:ilvl="4">
        <w:start w:val="1"/>
        <w:numFmt w:val="decimal"/>
        <w:pStyle w:val="Titre5"/>
        <w:lvlText w:val="%2.%3.%4.%5."/>
        <w:lvlJc w:val="left"/>
        <w:pPr>
          <w:ind w:left="3600" w:hanging="360"/>
        </w:pPr>
        <w:rPr>
          <w:rFonts w:hint="default"/>
        </w:rPr>
      </w:lvl>
    </w:lvlOverride>
    <w:lvlOverride w:ilvl="5">
      <w:lvl w:ilvl="5">
        <w:start w:val="1"/>
        <w:numFmt w:val="decimal"/>
        <w:lvlText w:val="%5.%4.%3.%2.%1.%6."/>
        <w:lvlJc w:val="right"/>
        <w:pPr>
          <w:ind w:left="4320" w:hanging="180"/>
        </w:pPr>
        <w:rPr>
          <w:rFonts w:hint="default"/>
        </w:rPr>
      </w:lvl>
    </w:lvlOverride>
    <w:lvlOverride w:ilvl="6">
      <w:lvl w:ilvl="6">
        <w:start w:val="1"/>
        <w:numFmt w:val="decimal"/>
        <w:lvlText w:val="%6.%5.%4.%3.%2.%1.%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1%2.%9."/>
        <w:lvlJc w:val="right"/>
        <w:pPr>
          <w:ind w:left="6480" w:hanging="180"/>
        </w:pPr>
        <w:rPr>
          <w:rFonts w:hint="default"/>
        </w:rPr>
      </w:lvl>
    </w:lvlOverride>
  </w:num>
  <w:num w:numId="22">
    <w:abstractNumId w:val="17"/>
  </w:num>
  <w:num w:numId="23">
    <w:abstractNumId w:val="10"/>
  </w:num>
  <w:num w:numId="24">
    <w:abstractNumId w:val="8"/>
  </w:num>
  <w:num w:numId="25">
    <w:abstractNumId w:val="5"/>
  </w:num>
  <w:num w:numId="26">
    <w:abstractNumId w:val="2"/>
  </w:num>
  <w:num w:numId="27">
    <w:abstractNumId w:val="25"/>
  </w:num>
  <w:num w:numId="28">
    <w:abstractNumId w:val="27"/>
  </w:num>
  <w:num w:numId="29">
    <w:abstractNumId w:val="1"/>
  </w:num>
  <w:num w:numId="30">
    <w:abstractNumId w:val="9"/>
    <w:lvlOverride w:ilvl="0">
      <w:lvl w:ilvl="0">
        <w:start w:val="1"/>
        <w:numFmt w:val="decimal"/>
        <w:pStyle w:val="Titre1"/>
        <w:lvlText w:val="CHAPITRE %1."/>
        <w:lvlJc w:val="left"/>
        <w:pPr>
          <w:ind w:left="720" w:hanging="360"/>
        </w:pPr>
        <w:rPr>
          <w:rFonts w:hint="default"/>
          <w:sz w:val="34"/>
        </w:rPr>
      </w:lvl>
    </w:lvlOverride>
    <w:lvlOverride w:ilvl="1">
      <w:lvl w:ilvl="1">
        <w:start w:val="1"/>
        <w:numFmt w:val="decimal"/>
        <w:lvlRestart w:val="0"/>
        <w:pStyle w:val="Titre2"/>
        <w:lvlText w:val="ARTICLE %2."/>
        <w:lvlJc w:val="left"/>
        <w:pPr>
          <w:ind w:left="1440" w:hanging="360"/>
        </w:pPr>
        <w:rPr>
          <w:rFonts w:hint="default"/>
        </w:rPr>
      </w:lvl>
    </w:lvlOverride>
    <w:lvlOverride w:ilvl="2">
      <w:lvl w:ilvl="2">
        <w:start w:val="1"/>
        <w:numFmt w:val="decimal"/>
        <w:pStyle w:val="Titre3"/>
        <w:lvlText w:val="%2.%3."/>
        <w:lvlJc w:val="right"/>
        <w:pPr>
          <w:ind w:left="2160" w:hanging="180"/>
        </w:pPr>
        <w:rPr>
          <w:rFonts w:hint="default"/>
        </w:rPr>
      </w:lvl>
    </w:lvlOverride>
    <w:lvlOverride w:ilvl="3">
      <w:lvl w:ilvl="3">
        <w:start w:val="1"/>
        <w:numFmt w:val="decimal"/>
        <w:pStyle w:val="Titre4"/>
        <w:lvlText w:val="%2.%3.%4."/>
        <w:lvlJc w:val="left"/>
        <w:pPr>
          <w:ind w:left="2880" w:hanging="360"/>
        </w:pPr>
        <w:rPr>
          <w:rFonts w:hint="default"/>
        </w:rPr>
      </w:lvl>
    </w:lvlOverride>
    <w:lvlOverride w:ilvl="4">
      <w:lvl w:ilvl="4">
        <w:start w:val="1"/>
        <w:numFmt w:val="decimal"/>
        <w:pStyle w:val="Titre5"/>
        <w:lvlText w:val="%4.%3.%2.%1.%5."/>
        <w:lvlJc w:val="left"/>
        <w:pPr>
          <w:ind w:left="3600" w:hanging="360"/>
        </w:pPr>
        <w:rPr>
          <w:rFonts w:hint="default"/>
        </w:rPr>
      </w:lvl>
    </w:lvlOverride>
    <w:lvlOverride w:ilvl="5">
      <w:lvl w:ilvl="5">
        <w:start w:val="1"/>
        <w:numFmt w:val="decimal"/>
        <w:lvlText w:val="%5.%4.%3.%2.%1.%6."/>
        <w:lvlJc w:val="right"/>
        <w:pPr>
          <w:ind w:left="4320" w:hanging="180"/>
        </w:pPr>
        <w:rPr>
          <w:rFonts w:hint="default"/>
        </w:rPr>
      </w:lvl>
    </w:lvlOverride>
    <w:lvlOverride w:ilvl="6">
      <w:lvl w:ilvl="6">
        <w:start w:val="1"/>
        <w:numFmt w:val="decimal"/>
        <w:lvlText w:val="%6.%5.%4.%3.%2.%1.%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1%2.%9."/>
        <w:lvlJc w:val="right"/>
        <w:pPr>
          <w:ind w:left="6480" w:hanging="180"/>
        </w:pPr>
        <w:rPr>
          <w:rFonts w:hint="default"/>
        </w:rPr>
      </w:lvl>
    </w:lvlOverride>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18"/>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nesecchi Noemie">
    <w15:presenceInfo w15:providerId="AD" w15:userId="S-1-5-21-335591254-3743126510-2744721249-95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D26"/>
    <w:rsid w:val="0001217A"/>
    <w:rsid w:val="00031DEA"/>
    <w:rsid w:val="00055DD6"/>
    <w:rsid w:val="00085EC4"/>
    <w:rsid w:val="000955AE"/>
    <w:rsid w:val="00095FB4"/>
    <w:rsid w:val="000A0458"/>
    <w:rsid w:val="000E0D7E"/>
    <w:rsid w:val="0010058C"/>
    <w:rsid w:val="0010715A"/>
    <w:rsid w:val="00111180"/>
    <w:rsid w:val="00111CAA"/>
    <w:rsid w:val="00130B97"/>
    <w:rsid w:val="00142392"/>
    <w:rsid w:val="0014607C"/>
    <w:rsid w:val="00182A4C"/>
    <w:rsid w:val="001908B6"/>
    <w:rsid w:val="00190D5C"/>
    <w:rsid w:val="001C1F61"/>
    <w:rsid w:val="001D4307"/>
    <w:rsid w:val="001E5A0B"/>
    <w:rsid w:val="001F4C7F"/>
    <w:rsid w:val="00200207"/>
    <w:rsid w:val="00212D15"/>
    <w:rsid w:val="0023010C"/>
    <w:rsid w:val="00231662"/>
    <w:rsid w:val="00242224"/>
    <w:rsid w:val="0026416B"/>
    <w:rsid w:val="002649B0"/>
    <w:rsid w:val="00282C7A"/>
    <w:rsid w:val="002948D6"/>
    <w:rsid w:val="00296673"/>
    <w:rsid w:val="00332FC5"/>
    <w:rsid w:val="003377BA"/>
    <w:rsid w:val="0036415C"/>
    <w:rsid w:val="003642DD"/>
    <w:rsid w:val="0037759D"/>
    <w:rsid w:val="003938B7"/>
    <w:rsid w:val="003E72D9"/>
    <w:rsid w:val="003F3014"/>
    <w:rsid w:val="004019BF"/>
    <w:rsid w:val="00420068"/>
    <w:rsid w:val="004251E1"/>
    <w:rsid w:val="00435AFB"/>
    <w:rsid w:val="0043768C"/>
    <w:rsid w:val="00445B0E"/>
    <w:rsid w:val="004508B6"/>
    <w:rsid w:val="004566D3"/>
    <w:rsid w:val="00464D4C"/>
    <w:rsid w:val="004861D9"/>
    <w:rsid w:val="004B6E58"/>
    <w:rsid w:val="004C0486"/>
    <w:rsid w:val="004C749C"/>
    <w:rsid w:val="004F5195"/>
    <w:rsid w:val="00527121"/>
    <w:rsid w:val="005452C2"/>
    <w:rsid w:val="00554BEA"/>
    <w:rsid w:val="005960B1"/>
    <w:rsid w:val="005B2D9C"/>
    <w:rsid w:val="005F0FD7"/>
    <w:rsid w:val="00614758"/>
    <w:rsid w:val="006148D2"/>
    <w:rsid w:val="0067164A"/>
    <w:rsid w:val="00676340"/>
    <w:rsid w:val="00677D05"/>
    <w:rsid w:val="00687390"/>
    <w:rsid w:val="006965CB"/>
    <w:rsid w:val="006A2154"/>
    <w:rsid w:val="006A5B68"/>
    <w:rsid w:val="00710287"/>
    <w:rsid w:val="00735A49"/>
    <w:rsid w:val="007966BE"/>
    <w:rsid w:val="007B0047"/>
    <w:rsid w:val="007B0D9B"/>
    <w:rsid w:val="007C1488"/>
    <w:rsid w:val="007D4760"/>
    <w:rsid w:val="007F39EF"/>
    <w:rsid w:val="00801274"/>
    <w:rsid w:val="0080375E"/>
    <w:rsid w:val="00816F2F"/>
    <w:rsid w:val="00835367"/>
    <w:rsid w:val="008400D8"/>
    <w:rsid w:val="00842E94"/>
    <w:rsid w:val="00851106"/>
    <w:rsid w:val="008572BC"/>
    <w:rsid w:val="0086218E"/>
    <w:rsid w:val="00883836"/>
    <w:rsid w:val="008F2315"/>
    <w:rsid w:val="00905D26"/>
    <w:rsid w:val="00907150"/>
    <w:rsid w:val="00933DBB"/>
    <w:rsid w:val="009512AD"/>
    <w:rsid w:val="00971AC5"/>
    <w:rsid w:val="00975170"/>
    <w:rsid w:val="009A5A6E"/>
    <w:rsid w:val="009A765F"/>
    <w:rsid w:val="009B7A91"/>
    <w:rsid w:val="009D6E95"/>
    <w:rsid w:val="009E7077"/>
    <w:rsid w:val="00A0744B"/>
    <w:rsid w:val="00A16536"/>
    <w:rsid w:val="00A26F76"/>
    <w:rsid w:val="00A32B96"/>
    <w:rsid w:val="00A6628C"/>
    <w:rsid w:val="00A66FB6"/>
    <w:rsid w:val="00A92A02"/>
    <w:rsid w:val="00AE0891"/>
    <w:rsid w:val="00AE3E15"/>
    <w:rsid w:val="00B12EE3"/>
    <w:rsid w:val="00B46F6D"/>
    <w:rsid w:val="00B47974"/>
    <w:rsid w:val="00B51286"/>
    <w:rsid w:val="00B52055"/>
    <w:rsid w:val="00B61875"/>
    <w:rsid w:val="00B6445F"/>
    <w:rsid w:val="00B8621E"/>
    <w:rsid w:val="00BB13A4"/>
    <w:rsid w:val="00BD206E"/>
    <w:rsid w:val="00C23457"/>
    <w:rsid w:val="00C23F59"/>
    <w:rsid w:val="00C25E2A"/>
    <w:rsid w:val="00C50FC2"/>
    <w:rsid w:val="00C924CE"/>
    <w:rsid w:val="00C94202"/>
    <w:rsid w:val="00C95146"/>
    <w:rsid w:val="00CC278E"/>
    <w:rsid w:val="00CC7AF3"/>
    <w:rsid w:val="00CE0145"/>
    <w:rsid w:val="00D471C3"/>
    <w:rsid w:val="00D87C7C"/>
    <w:rsid w:val="00D971D1"/>
    <w:rsid w:val="00DA30FF"/>
    <w:rsid w:val="00DA33A2"/>
    <w:rsid w:val="00DF500C"/>
    <w:rsid w:val="00E218AE"/>
    <w:rsid w:val="00E260B1"/>
    <w:rsid w:val="00E307A9"/>
    <w:rsid w:val="00E322D5"/>
    <w:rsid w:val="00E53C99"/>
    <w:rsid w:val="00E5533F"/>
    <w:rsid w:val="00E72079"/>
    <w:rsid w:val="00E857DD"/>
    <w:rsid w:val="00E864F9"/>
    <w:rsid w:val="00EB19DC"/>
    <w:rsid w:val="00EB2C7F"/>
    <w:rsid w:val="00ED0789"/>
    <w:rsid w:val="00EE0E24"/>
    <w:rsid w:val="00F170C3"/>
    <w:rsid w:val="00F20544"/>
    <w:rsid w:val="00F30A95"/>
    <w:rsid w:val="00F34A41"/>
    <w:rsid w:val="00F570DD"/>
    <w:rsid w:val="00F8595C"/>
    <w:rsid w:val="00F92807"/>
    <w:rsid w:val="00FB3A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FC02633"/>
  <w15:docId w15:val="{78B19E1C-E49D-466C-877D-FC433AD1C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B97"/>
    <w:pPr>
      <w:suppressAutoHyphens/>
      <w:autoSpaceDN w:val="0"/>
      <w:jc w:val="both"/>
      <w:textAlignment w:val="baseline"/>
    </w:pPr>
    <w:rPr>
      <w:rFonts w:ascii="Arial" w:hAnsi="Arial"/>
      <w:sz w:val="22"/>
      <w:szCs w:val="24"/>
      <w:lang w:eastAsia="ja-JP" w:bidi="fa-IR"/>
    </w:rPr>
  </w:style>
  <w:style w:type="paragraph" w:styleId="Titre1">
    <w:name w:val="heading 1"/>
    <w:basedOn w:val="Standard"/>
    <w:next w:val="Standard"/>
    <w:link w:val="Titre1Car1"/>
    <w:qFormat/>
    <w:rsid w:val="00735A49"/>
    <w:pPr>
      <w:keepLines w:val="0"/>
      <w:pageBreakBefore/>
      <w:widowControl/>
      <w:numPr>
        <w:numId w:val="18"/>
      </w:numPr>
      <w:tabs>
        <w:tab w:val="left" w:pos="2268"/>
      </w:tabs>
      <w:suppressAutoHyphens w:val="0"/>
      <w:autoSpaceDN/>
      <w:spacing w:before="240" w:after="120" w:line="240" w:lineRule="atLeast"/>
      <w:ind w:right="0"/>
      <w:jc w:val="left"/>
      <w:textAlignment w:val="auto"/>
      <w:outlineLvl w:val="0"/>
    </w:pPr>
    <w:rPr>
      <w:rFonts w:ascii="Arial Gras" w:eastAsia="Times New Roman" w:hAnsi="Arial Gras" w:cs="Times New Roman"/>
      <w:b/>
      <w:caps/>
      <w:color w:val="800080"/>
      <w:kern w:val="0"/>
      <w:sz w:val="36"/>
      <w:szCs w:val="36"/>
      <w:lang w:val="fr-FR" w:eastAsia="fr-FR" w:bidi="ar-SA"/>
    </w:rPr>
  </w:style>
  <w:style w:type="paragraph" w:styleId="Titre2">
    <w:name w:val="heading 2"/>
    <w:basedOn w:val="Titre1"/>
    <w:next w:val="Standard"/>
    <w:qFormat/>
    <w:rsid w:val="007B0047"/>
    <w:pPr>
      <w:pageBreakBefore w:val="0"/>
      <w:numPr>
        <w:ilvl w:val="1"/>
      </w:numPr>
      <w:spacing w:before="360" w:after="240"/>
      <w:outlineLvl w:val="1"/>
    </w:pPr>
    <w:rPr>
      <w:sz w:val="24"/>
    </w:rPr>
  </w:style>
  <w:style w:type="paragraph" w:styleId="Titre3">
    <w:name w:val="heading 3"/>
    <w:basedOn w:val="Titre2"/>
    <w:next w:val="Standard"/>
    <w:qFormat/>
    <w:rsid w:val="007B0047"/>
    <w:pPr>
      <w:numPr>
        <w:ilvl w:val="2"/>
      </w:numPr>
      <w:spacing w:before="240"/>
      <w:outlineLvl w:val="2"/>
    </w:pPr>
    <w:rPr>
      <w:caps w:val="0"/>
      <w:smallCaps/>
      <w:color w:val="0000FF"/>
    </w:rPr>
  </w:style>
  <w:style w:type="paragraph" w:styleId="Titre4">
    <w:name w:val="heading 4"/>
    <w:basedOn w:val="Titre3"/>
    <w:next w:val="Textbody"/>
    <w:autoRedefine/>
    <w:qFormat/>
    <w:rsid w:val="007B0D9B"/>
    <w:pPr>
      <w:numPr>
        <w:ilvl w:val="3"/>
        <w:numId w:val="19"/>
      </w:numPr>
      <w:spacing w:before="283" w:after="113"/>
      <w:outlineLvl w:val="3"/>
    </w:pPr>
    <w:rPr>
      <w:b w:val="0"/>
      <w:bCs/>
      <w:iCs/>
      <w:sz w:val="22"/>
    </w:rPr>
  </w:style>
  <w:style w:type="paragraph" w:styleId="Titre5">
    <w:name w:val="heading 5"/>
    <w:basedOn w:val="Titre4"/>
    <w:next w:val="Textbody"/>
    <w:autoRedefine/>
    <w:qFormat/>
    <w:rsid w:val="00ED0789"/>
    <w:pPr>
      <w:numPr>
        <w:ilvl w:val="4"/>
        <w:numId w:val="21"/>
      </w:numPr>
      <w:ind w:left="2268" w:hanging="1417"/>
      <w:outlineLvl w:val="4"/>
    </w:pPr>
  </w:style>
  <w:style w:type="paragraph" w:styleId="Titre6">
    <w:name w:val="heading 6"/>
    <w:basedOn w:val="Heading"/>
    <w:next w:val="Textbody"/>
    <w:rsid w:val="00E218AE"/>
    <w:pPr>
      <w:numPr>
        <w:ilvl w:val="5"/>
        <w:numId w:val="20"/>
      </w:numPr>
      <w:pBdr>
        <w:top w:val="none" w:sz="0" w:space="0" w:color="auto"/>
        <w:left w:val="none" w:sz="0" w:space="0" w:color="auto"/>
        <w:bottom w:val="none" w:sz="0" w:space="0" w:color="auto"/>
        <w:right w:val="none" w:sz="0" w:space="0" w:color="auto"/>
      </w:pBdr>
      <w:spacing w:before="283" w:after="113"/>
      <w:jc w:val="both"/>
      <w:outlineLvl w:val="5"/>
    </w:pPr>
    <w:rPr>
      <w:bCs/>
      <w:sz w:val="20"/>
    </w:rPr>
  </w:style>
  <w:style w:type="paragraph" w:styleId="Titre7">
    <w:name w:val="heading 7"/>
    <w:basedOn w:val="Heading"/>
    <w:next w:val="Textbody"/>
    <w:rsid w:val="00E218AE"/>
    <w:pPr>
      <w:numPr>
        <w:ilvl w:val="6"/>
        <w:numId w:val="20"/>
      </w:numPr>
      <w:pBdr>
        <w:top w:val="none" w:sz="0" w:space="0" w:color="auto"/>
        <w:left w:val="none" w:sz="0" w:space="0" w:color="auto"/>
        <w:bottom w:val="none" w:sz="0" w:space="0" w:color="auto"/>
        <w:right w:val="none" w:sz="0" w:space="0" w:color="auto"/>
      </w:pBdr>
      <w:spacing w:before="283" w:after="113"/>
      <w:jc w:val="both"/>
      <w:outlineLvl w:val="6"/>
    </w:pPr>
    <w:rPr>
      <w:bCs/>
      <w:sz w:val="20"/>
    </w:rPr>
  </w:style>
  <w:style w:type="paragraph" w:styleId="Titre8">
    <w:name w:val="heading 8"/>
    <w:basedOn w:val="Heading"/>
    <w:next w:val="Textbody"/>
    <w:rsid w:val="00E218AE"/>
    <w:pPr>
      <w:numPr>
        <w:ilvl w:val="7"/>
        <w:numId w:val="20"/>
      </w:numPr>
      <w:pBdr>
        <w:top w:val="none" w:sz="0" w:space="0" w:color="auto"/>
        <w:left w:val="none" w:sz="0" w:space="0" w:color="auto"/>
        <w:bottom w:val="none" w:sz="0" w:space="0" w:color="auto"/>
        <w:right w:val="none" w:sz="0" w:space="0" w:color="auto"/>
      </w:pBdr>
      <w:spacing w:before="283" w:after="113"/>
      <w:jc w:val="both"/>
      <w:outlineLvl w:val="7"/>
    </w:pPr>
    <w:rPr>
      <w:bCs/>
      <w:sz w:val="20"/>
    </w:rPr>
  </w:style>
  <w:style w:type="paragraph" w:styleId="Titre9">
    <w:name w:val="heading 9"/>
    <w:basedOn w:val="Heading"/>
    <w:next w:val="Textbody"/>
    <w:rsid w:val="00E218AE"/>
    <w:pPr>
      <w:numPr>
        <w:ilvl w:val="8"/>
        <w:numId w:val="20"/>
      </w:numPr>
      <w:pBdr>
        <w:top w:val="none" w:sz="0" w:space="0" w:color="auto"/>
        <w:left w:val="none" w:sz="0" w:space="0" w:color="auto"/>
        <w:bottom w:val="none" w:sz="0" w:space="0" w:color="auto"/>
        <w:right w:val="none" w:sz="0" w:space="0" w:color="auto"/>
      </w:pBdr>
      <w:spacing w:before="283" w:after="113"/>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
    <w:name w:val="WW_OutlineListStyle_2"/>
    <w:basedOn w:val="Aucuneliste"/>
    <w:rsid w:val="00E218AE"/>
    <w:pPr>
      <w:numPr>
        <w:numId w:val="1"/>
      </w:numPr>
    </w:pPr>
  </w:style>
  <w:style w:type="paragraph" w:customStyle="1" w:styleId="Standard">
    <w:name w:val="Standard"/>
    <w:link w:val="StandardCar"/>
    <w:autoRedefine/>
    <w:rsid w:val="00E218AE"/>
    <w:pPr>
      <w:keepNext/>
      <w:keepLines/>
      <w:widowControl w:val="0"/>
      <w:suppressAutoHyphens/>
      <w:autoSpaceDN w:val="0"/>
      <w:ind w:left="-15" w:right="-15"/>
      <w:jc w:val="both"/>
      <w:textAlignment w:val="center"/>
    </w:pPr>
    <w:rPr>
      <w:rFonts w:ascii="Arial" w:hAnsi="Arial"/>
      <w:kern w:val="3"/>
      <w:lang w:val="de-DE" w:eastAsia="ja-JP" w:bidi="fa-IR"/>
    </w:rPr>
  </w:style>
  <w:style w:type="paragraph" w:customStyle="1" w:styleId="Heading">
    <w:name w:val="Heading"/>
    <w:basedOn w:val="Standard"/>
    <w:next w:val="Textbody"/>
    <w:autoRedefine/>
    <w:rsid w:val="00E218AE"/>
    <w:pPr>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E218AE"/>
    <w:rPr>
      <w:sz w:val="21"/>
    </w:rPr>
  </w:style>
  <w:style w:type="paragraph" w:styleId="Liste">
    <w:name w:val="List"/>
    <w:basedOn w:val="Textbody"/>
    <w:qFormat/>
    <w:rsid w:val="00E218AE"/>
  </w:style>
  <w:style w:type="paragraph" w:styleId="Lgende">
    <w:name w:val="caption"/>
    <w:basedOn w:val="Standard"/>
    <w:rsid w:val="00E218AE"/>
    <w:pPr>
      <w:suppressLineNumbers/>
      <w:spacing w:before="120" w:after="120"/>
    </w:pPr>
    <w:rPr>
      <w:rFonts w:ascii="Trebuchet MS" w:hAnsi="Trebuchet MS"/>
      <w:i/>
      <w:iCs/>
      <w:sz w:val="24"/>
      <w:szCs w:val="24"/>
    </w:rPr>
  </w:style>
  <w:style w:type="paragraph" w:customStyle="1" w:styleId="Index">
    <w:name w:val="Index"/>
    <w:basedOn w:val="Standard"/>
    <w:rsid w:val="00E218AE"/>
    <w:pPr>
      <w:suppressLineNumbers/>
    </w:pPr>
    <w:rPr>
      <w:rFonts w:ascii="Trebuchet MS" w:hAnsi="Trebuchet MS"/>
      <w:sz w:val="21"/>
    </w:rPr>
  </w:style>
  <w:style w:type="paragraph" w:customStyle="1" w:styleId="TableContents">
    <w:name w:val="Table Contents"/>
    <w:basedOn w:val="Standard"/>
    <w:rsid w:val="00E218AE"/>
    <w:pPr>
      <w:suppressLineNumbers/>
    </w:pPr>
    <w:rPr>
      <w:rFonts w:ascii="Trebuchet MS" w:hAnsi="Trebuchet MS"/>
      <w:sz w:val="21"/>
    </w:rPr>
  </w:style>
  <w:style w:type="paragraph" w:customStyle="1" w:styleId="TableHeading">
    <w:name w:val="Table Heading"/>
    <w:basedOn w:val="TableContents"/>
    <w:rsid w:val="00E218AE"/>
    <w:pPr>
      <w:jc w:val="center"/>
    </w:pPr>
    <w:rPr>
      <w:rFonts w:ascii="Arial" w:hAnsi="Arial"/>
      <w:b/>
      <w:bCs/>
      <w:sz w:val="20"/>
    </w:rPr>
  </w:style>
  <w:style w:type="paragraph" w:styleId="En-tte">
    <w:name w:val="header"/>
    <w:basedOn w:val="Standard"/>
    <w:rsid w:val="00E218AE"/>
    <w:pPr>
      <w:suppressLineNumbers/>
      <w:tabs>
        <w:tab w:val="center" w:pos="4803"/>
        <w:tab w:val="right" w:pos="9622"/>
      </w:tabs>
    </w:pPr>
    <w:rPr>
      <w:rFonts w:ascii="Trebuchet MS" w:hAnsi="Trebuchet MS"/>
      <w:sz w:val="21"/>
    </w:rPr>
  </w:style>
  <w:style w:type="paragraph" w:customStyle="1" w:styleId="numration1lamarge">
    <w:name w:val="énumération 1  à la marge"/>
    <w:basedOn w:val="Standard"/>
    <w:rsid w:val="00E218AE"/>
    <w:pPr>
      <w:tabs>
        <w:tab w:val="left" w:pos="360"/>
      </w:tabs>
      <w:spacing w:after="120"/>
      <w:ind w:left="360" w:right="0" w:hanging="360"/>
    </w:pPr>
    <w:rPr>
      <w:rFonts w:ascii="Trebuchet MS" w:hAnsi="Trebuchet MS"/>
      <w:sz w:val="21"/>
    </w:rPr>
  </w:style>
  <w:style w:type="paragraph" w:customStyle="1" w:styleId="ContentsHeading">
    <w:name w:val="Contents Heading"/>
    <w:basedOn w:val="Heading"/>
    <w:rsid w:val="00E218AE"/>
    <w:pPr>
      <w:keepNext w:val="0"/>
      <w:suppressLineNumbers/>
      <w:spacing w:before="0" w:after="283"/>
      <w:ind w:left="0" w:right="0"/>
    </w:pPr>
    <w:rPr>
      <w:bCs/>
      <w:szCs w:val="32"/>
    </w:rPr>
  </w:style>
  <w:style w:type="paragraph" w:customStyle="1" w:styleId="Contents1">
    <w:name w:val="Contents 1"/>
    <w:basedOn w:val="Index"/>
    <w:autoRedefine/>
    <w:rsid w:val="00E218AE"/>
    <w:pPr>
      <w:keepNext w:val="0"/>
      <w:keepLines w:val="0"/>
      <w:tabs>
        <w:tab w:val="right" w:leader="dot" w:pos="9637"/>
      </w:tabs>
      <w:spacing w:before="57" w:after="113"/>
      <w:ind w:left="0" w:right="283"/>
    </w:pPr>
    <w:rPr>
      <w:rFonts w:ascii="Arial" w:hAnsi="Arial"/>
    </w:rPr>
  </w:style>
  <w:style w:type="paragraph" w:customStyle="1" w:styleId="Contents2">
    <w:name w:val="Contents 2"/>
    <w:basedOn w:val="Index"/>
    <w:rsid w:val="00E218AE"/>
    <w:pPr>
      <w:keepNext w:val="0"/>
      <w:keepLines w:val="0"/>
      <w:tabs>
        <w:tab w:val="right" w:leader="dot" w:pos="9638"/>
      </w:tabs>
      <w:spacing w:before="57" w:after="57"/>
      <w:ind w:left="0" w:right="283"/>
    </w:pPr>
    <w:rPr>
      <w:rFonts w:ascii="Arial" w:hAnsi="Arial"/>
      <w:sz w:val="20"/>
    </w:rPr>
  </w:style>
  <w:style w:type="paragraph" w:customStyle="1" w:styleId="Contents3">
    <w:name w:val="Contents 3"/>
    <w:basedOn w:val="Index"/>
    <w:rsid w:val="00E218AE"/>
    <w:pPr>
      <w:keepNext w:val="0"/>
      <w:keepLines w:val="0"/>
      <w:tabs>
        <w:tab w:val="right" w:leader="dot" w:pos="9808"/>
      </w:tabs>
      <w:spacing w:before="57" w:after="57"/>
      <w:ind w:left="170" w:right="283"/>
    </w:pPr>
    <w:rPr>
      <w:rFonts w:ascii="Arial" w:hAnsi="Arial"/>
      <w:sz w:val="20"/>
    </w:rPr>
  </w:style>
  <w:style w:type="paragraph" w:customStyle="1" w:styleId="Contents4">
    <w:name w:val="Contents 4"/>
    <w:basedOn w:val="Index"/>
    <w:rsid w:val="00E218AE"/>
    <w:pPr>
      <w:keepNext w:val="0"/>
      <w:keepLines w:val="0"/>
      <w:tabs>
        <w:tab w:val="right" w:leader="dot" w:pos="9978"/>
      </w:tabs>
      <w:spacing w:before="57" w:after="57"/>
      <w:ind w:left="340" w:right="283"/>
    </w:pPr>
    <w:rPr>
      <w:rFonts w:ascii="Arial" w:hAnsi="Arial"/>
      <w:sz w:val="20"/>
    </w:rPr>
  </w:style>
  <w:style w:type="paragraph" w:customStyle="1" w:styleId="Contents5">
    <w:name w:val="Contents 5"/>
    <w:basedOn w:val="Index"/>
    <w:rsid w:val="00E218AE"/>
    <w:pPr>
      <w:keepNext w:val="0"/>
      <w:keepLines w:val="0"/>
      <w:tabs>
        <w:tab w:val="right" w:leader="dot" w:pos="9015"/>
        <w:tab w:val="right" w:leader="dot" w:pos="10148"/>
      </w:tabs>
      <w:spacing w:before="57" w:after="57"/>
      <w:ind w:left="510" w:right="283"/>
    </w:pPr>
    <w:rPr>
      <w:rFonts w:ascii="Arial" w:hAnsi="Arial"/>
      <w:sz w:val="20"/>
    </w:rPr>
  </w:style>
  <w:style w:type="paragraph" w:customStyle="1" w:styleId="UserIndex1">
    <w:name w:val="User Index 1"/>
    <w:basedOn w:val="Index"/>
    <w:rsid w:val="00E218AE"/>
    <w:pPr>
      <w:tabs>
        <w:tab w:val="right" w:leader="dot" w:pos="9637"/>
      </w:tabs>
      <w:ind w:left="0" w:right="0"/>
    </w:pPr>
  </w:style>
  <w:style w:type="paragraph" w:styleId="Pieddepage">
    <w:name w:val="footer"/>
    <w:basedOn w:val="Standard"/>
    <w:rsid w:val="00E218AE"/>
    <w:pPr>
      <w:suppressLineNumbers/>
      <w:pBdr>
        <w:top w:val="single" w:sz="2" w:space="0" w:color="000000"/>
        <w:left w:val="single" w:sz="2" w:space="0" w:color="000000"/>
        <w:bottom w:val="single" w:sz="2" w:space="0" w:color="000000"/>
        <w:right w:val="single" w:sz="2" w:space="0" w:color="000000"/>
      </w:pBdr>
      <w:tabs>
        <w:tab w:val="center" w:pos="4803"/>
        <w:tab w:val="right" w:pos="9622"/>
      </w:tabs>
    </w:pPr>
    <w:rPr>
      <w:rFonts w:ascii="Trebuchet MS" w:hAnsi="Trebuchet MS"/>
    </w:rPr>
  </w:style>
  <w:style w:type="paragraph" w:customStyle="1" w:styleId="Footerleft">
    <w:name w:val="Footer left"/>
    <w:basedOn w:val="Standard"/>
    <w:autoRedefine/>
    <w:rsid w:val="00E218AE"/>
    <w:pPr>
      <w:suppressLineNumbers/>
      <w:tabs>
        <w:tab w:val="center" w:pos="4803"/>
        <w:tab w:val="right" w:pos="9622"/>
      </w:tabs>
    </w:pPr>
    <w:rPr>
      <w:rFonts w:ascii="Trebuchet MS" w:hAnsi="Trebuchet MS"/>
    </w:rPr>
  </w:style>
  <w:style w:type="paragraph" w:customStyle="1" w:styleId="Footerright">
    <w:name w:val="Footer right"/>
    <w:basedOn w:val="Standard"/>
    <w:rsid w:val="00E218AE"/>
    <w:pPr>
      <w:suppressLineNumbers/>
      <w:tabs>
        <w:tab w:val="center" w:pos="4803"/>
        <w:tab w:val="right" w:pos="9622"/>
      </w:tabs>
    </w:pPr>
    <w:rPr>
      <w:rFonts w:ascii="Trebuchet MS" w:hAnsi="Trebuchet MS"/>
    </w:rPr>
  </w:style>
  <w:style w:type="paragraph" w:customStyle="1" w:styleId="Heading10">
    <w:name w:val="Heading 10"/>
    <w:basedOn w:val="Heading"/>
    <w:next w:val="Textbody"/>
    <w:rsid w:val="00E218AE"/>
    <w:rPr>
      <w:bCs/>
    </w:rPr>
  </w:style>
  <w:style w:type="paragraph" w:customStyle="1" w:styleId="Standard20">
    <w:name w:val="Standard 20"/>
    <w:basedOn w:val="Standard"/>
    <w:rsid w:val="00E218AE"/>
    <w:rPr>
      <w:sz w:val="40"/>
      <w:szCs w:val="40"/>
    </w:rPr>
  </w:style>
  <w:style w:type="paragraph" w:customStyle="1" w:styleId="Titre10">
    <w:name w:val="Titre1"/>
    <w:basedOn w:val="Standard"/>
    <w:rsid w:val="00E218AE"/>
    <w:pPr>
      <w:jc w:val="center"/>
    </w:pPr>
    <w:rPr>
      <w:b/>
      <w:sz w:val="40"/>
    </w:rPr>
  </w:style>
  <w:style w:type="paragraph" w:customStyle="1" w:styleId="Contents10">
    <w:name w:val="Contents 10"/>
    <w:basedOn w:val="Index"/>
    <w:rsid w:val="00E218AE"/>
    <w:pPr>
      <w:tabs>
        <w:tab w:val="right" w:leader="dot" w:pos="8300"/>
      </w:tabs>
      <w:ind w:left="2547" w:right="0"/>
    </w:pPr>
    <w:rPr>
      <w:rFonts w:ascii="Arial" w:hAnsi="Arial"/>
      <w:sz w:val="20"/>
    </w:rPr>
  </w:style>
  <w:style w:type="paragraph" w:customStyle="1" w:styleId="Contents6">
    <w:name w:val="Contents 6"/>
    <w:basedOn w:val="Index"/>
    <w:rsid w:val="00E218AE"/>
    <w:pPr>
      <w:keepNext w:val="0"/>
      <w:keepLines w:val="0"/>
      <w:tabs>
        <w:tab w:val="right" w:leader="dot" w:pos="11055"/>
      </w:tabs>
      <w:ind w:left="1417" w:right="283"/>
    </w:pPr>
    <w:rPr>
      <w:rFonts w:ascii="Arial" w:hAnsi="Arial"/>
      <w:sz w:val="20"/>
    </w:rPr>
  </w:style>
  <w:style w:type="paragraph" w:customStyle="1" w:styleId="Contents7">
    <w:name w:val="Contents 7"/>
    <w:basedOn w:val="Index"/>
    <w:rsid w:val="00E218AE"/>
    <w:pPr>
      <w:keepNext w:val="0"/>
      <w:keepLines w:val="0"/>
      <w:tabs>
        <w:tab w:val="right" w:leader="dot" w:pos="8300"/>
      </w:tabs>
      <w:ind w:left="1698" w:right="0"/>
    </w:pPr>
    <w:rPr>
      <w:rFonts w:ascii="Arial" w:hAnsi="Arial"/>
      <w:sz w:val="20"/>
    </w:rPr>
  </w:style>
  <w:style w:type="paragraph" w:customStyle="1" w:styleId="Contents8">
    <w:name w:val="Contents 8"/>
    <w:basedOn w:val="Index"/>
    <w:rsid w:val="00E218AE"/>
    <w:pPr>
      <w:tabs>
        <w:tab w:val="right" w:leader="dot" w:pos="8300"/>
      </w:tabs>
      <w:ind w:left="1981" w:right="0"/>
    </w:pPr>
    <w:rPr>
      <w:rFonts w:ascii="Arial" w:hAnsi="Arial"/>
      <w:sz w:val="20"/>
    </w:rPr>
  </w:style>
  <w:style w:type="paragraph" w:customStyle="1" w:styleId="Contents9">
    <w:name w:val="Contents 9"/>
    <w:basedOn w:val="Index"/>
    <w:rsid w:val="00E218AE"/>
    <w:pPr>
      <w:tabs>
        <w:tab w:val="right" w:leader="dot" w:pos="8300"/>
      </w:tabs>
      <w:ind w:left="2264" w:right="0"/>
    </w:pPr>
    <w:rPr>
      <w:rFonts w:ascii="Arial" w:hAnsi="Arial"/>
      <w:sz w:val="20"/>
    </w:rPr>
  </w:style>
  <w:style w:type="paragraph" w:customStyle="1" w:styleId="Firstlineindent">
    <w:name w:val="First line indent"/>
    <w:basedOn w:val="Textbody"/>
    <w:rsid w:val="00E218AE"/>
    <w:pPr>
      <w:ind w:left="0" w:right="0" w:firstLine="283"/>
    </w:pPr>
  </w:style>
  <w:style w:type="paragraph" w:customStyle="1" w:styleId="Hangingindent">
    <w:name w:val="Hanging indent"/>
    <w:basedOn w:val="Textbody"/>
    <w:rsid w:val="00E218AE"/>
    <w:pPr>
      <w:tabs>
        <w:tab w:val="left" w:pos="567"/>
      </w:tabs>
      <w:ind w:left="567" w:right="0" w:hanging="283"/>
    </w:pPr>
  </w:style>
  <w:style w:type="paragraph" w:customStyle="1" w:styleId="Intitule">
    <w:name w:val="Intitule"/>
    <w:basedOn w:val="Standard"/>
    <w:rsid w:val="00E218AE"/>
    <w:pPr>
      <w:pBdr>
        <w:top w:val="single" w:sz="18" w:space="1" w:color="000000"/>
        <w:left w:val="single" w:sz="18" w:space="4" w:color="000000"/>
        <w:bottom w:val="single" w:sz="18" w:space="1" w:color="000000"/>
        <w:right w:val="single" w:sz="18" w:space="16" w:color="000000"/>
      </w:pBdr>
      <w:tabs>
        <w:tab w:val="left" w:pos="0"/>
      </w:tabs>
      <w:ind w:left="0" w:right="0"/>
      <w:jc w:val="center"/>
    </w:pPr>
    <w:rPr>
      <w:rFonts w:cs="Arial"/>
      <w:b/>
      <w:color w:val="000000"/>
      <w:sz w:val="36"/>
      <w:szCs w:val="24"/>
      <w:shd w:val="clear" w:color="auto" w:fill="FFFFFF"/>
      <w:lang w:val="fr-FR"/>
    </w:rPr>
  </w:style>
  <w:style w:type="paragraph" w:customStyle="1" w:styleId="PA">
    <w:name w:val="PA"/>
    <w:basedOn w:val="Standard"/>
    <w:rsid w:val="00E218AE"/>
    <w:pPr>
      <w:ind w:left="0" w:right="0"/>
      <w:jc w:val="center"/>
    </w:pPr>
    <w:rPr>
      <w:rFonts w:cs="Arial"/>
      <w:b/>
      <w:bCs/>
      <w:sz w:val="40"/>
      <w:szCs w:val="40"/>
    </w:rPr>
  </w:style>
  <w:style w:type="paragraph" w:customStyle="1" w:styleId="Direction">
    <w:name w:val="Direction"/>
    <w:basedOn w:val="Standard"/>
    <w:rsid w:val="00E218AE"/>
    <w:pPr>
      <w:ind w:left="0" w:right="0"/>
      <w:jc w:val="center"/>
    </w:pPr>
    <w:rPr>
      <w:rFonts w:cs="Arial"/>
      <w:sz w:val="36"/>
      <w:szCs w:val="28"/>
    </w:rPr>
  </w:style>
  <w:style w:type="paragraph" w:customStyle="1" w:styleId="TypeDocument">
    <w:name w:val="TypeDocument"/>
    <w:basedOn w:val="Titre10"/>
    <w:rsid w:val="00E218AE"/>
    <w:pPr>
      <w:pBdr>
        <w:top w:val="single" w:sz="18" w:space="1" w:color="000000"/>
        <w:left w:val="single" w:sz="18" w:space="4" w:color="000000"/>
        <w:bottom w:val="single" w:sz="18" w:space="1" w:color="000000"/>
        <w:right w:val="single" w:sz="18" w:space="16" w:color="000000"/>
      </w:pBdr>
    </w:pPr>
    <w:rPr>
      <w:rFonts w:cs="Arial"/>
      <w:sz w:val="44"/>
      <w:szCs w:val="44"/>
      <w:lang w:val="fr-FR"/>
    </w:rPr>
  </w:style>
  <w:style w:type="paragraph" w:customStyle="1" w:styleId="NumeroConsultation">
    <w:name w:val="NumeroConsultation"/>
    <w:basedOn w:val="Standard"/>
    <w:rsid w:val="00E218AE"/>
    <w:pPr>
      <w:tabs>
        <w:tab w:val="left" w:pos="3600"/>
      </w:tabs>
      <w:ind w:left="3600" w:right="0" w:hanging="3600"/>
      <w:jc w:val="center"/>
    </w:pPr>
    <w:rPr>
      <w:b/>
      <w:color w:val="000000"/>
      <w:sz w:val="24"/>
    </w:rPr>
  </w:style>
  <w:style w:type="paragraph" w:customStyle="1" w:styleId="Procedure">
    <w:name w:val="Procedure"/>
    <w:basedOn w:val="Standard"/>
    <w:rsid w:val="00E218AE"/>
    <w:pPr>
      <w:tabs>
        <w:tab w:val="left" w:pos="3600"/>
      </w:tabs>
      <w:ind w:left="3600" w:right="0" w:hanging="3600"/>
      <w:jc w:val="center"/>
    </w:pPr>
    <w:rPr>
      <w:b/>
      <w:color w:val="000000"/>
      <w:sz w:val="24"/>
    </w:rPr>
  </w:style>
  <w:style w:type="paragraph" w:customStyle="1" w:styleId="DateLimite">
    <w:name w:val="DateLimite"/>
    <w:basedOn w:val="Standard"/>
    <w:rsid w:val="00E218AE"/>
    <w:pPr>
      <w:tabs>
        <w:tab w:val="left" w:pos="3600"/>
      </w:tabs>
      <w:ind w:left="3600" w:right="0" w:hanging="3600"/>
      <w:jc w:val="center"/>
    </w:pPr>
    <w:rPr>
      <w:rFonts w:cs="Arial"/>
      <w:b/>
      <w:color w:val="000000"/>
      <w:sz w:val="24"/>
    </w:rPr>
  </w:style>
  <w:style w:type="paragraph" w:customStyle="1" w:styleId="TypeDocument2">
    <w:name w:val="TypeDocument2"/>
    <w:basedOn w:val="Textbody"/>
    <w:rsid w:val="00E218AE"/>
    <w:pPr>
      <w:jc w:val="center"/>
    </w:pPr>
    <w:rPr>
      <w:b/>
      <w:sz w:val="44"/>
    </w:rPr>
  </w:style>
  <w:style w:type="paragraph" w:customStyle="1" w:styleId="TypeDocument3">
    <w:name w:val="TypeDocument3"/>
    <w:basedOn w:val="Textbody"/>
    <w:rsid w:val="00E218AE"/>
    <w:pPr>
      <w:jc w:val="center"/>
    </w:pPr>
    <w:rPr>
      <w:b/>
      <w:sz w:val="44"/>
    </w:rPr>
  </w:style>
  <w:style w:type="paragraph" w:customStyle="1" w:styleId="Intitule2">
    <w:name w:val="Intitule2"/>
    <w:basedOn w:val="Intitule"/>
    <w:rsid w:val="00E218AE"/>
    <w:rPr>
      <w:shd w:val="clear" w:color="auto" w:fill="auto"/>
    </w:rPr>
  </w:style>
  <w:style w:type="paragraph" w:customStyle="1" w:styleId="ListContents">
    <w:name w:val="List Contents"/>
    <w:basedOn w:val="Standard"/>
    <w:rsid w:val="00E218AE"/>
    <w:pPr>
      <w:ind w:left="567" w:right="0"/>
    </w:pPr>
  </w:style>
  <w:style w:type="paragraph" w:customStyle="1" w:styleId="Table">
    <w:name w:val="Table"/>
    <w:basedOn w:val="Lgende"/>
    <w:rsid w:val="00E218AE"/>
    <w:rPr>
      <w:rFonts w:ascii="Arial" w:hAnsi="Arial"/>
      <w:i w:val="0"/>
      <w:sz w:val="20"/>
    </w:rPr>
  </w:style>
  <w:style w:type="paragraph" w:customStyle="1" w:styleId="Framecontents">
    <w:name w:val="Frame contents"/>
    <w:basedOn w:val="Textbody"/>
    <w:rsid w:val="00E218AE"/>
  </w:style>
  <w:style w:type="paragraph" w:customStyle="1" w:styleId="HorizontalLine">
    <w:name w:val="Horizontal Line"/>
    <w:basedOn w:val="Standard"/>
    <w:next w:val="Textbody"/>
    <w:rsid w:val="00E218AE"/>
    <w:pPr>
      <w:suppressLineNumbers/>
      <w:spacing w:after="283"/>
    </w:pPr>
    <w:rPr>
      <w:sz w:val="12"/>
      <w:szCs w:val="12"/>
    </w:rPr>
  </w:style>
  <w:style w:type="paragraph" w:customStyle="1" w:styleId="Text">
    <w:name w:val="Text"/>
    <w:basedOn w:val="Lgende"/>
    <w:rsid w:val="00E218AE"/>
    <w:rPr>
      <w:rFonts w:ascii="Arial" w:hAnsi="Arial"/>
      <w:i w:val="0"/>
      <w:sz w:val="20"/>
    </w:rPr>
  </w:style>
  <w:style w:type="paragraph" w:customStyle="1" w:styleId="PreformattedText">
    <w:name w:val="Preformatted Text"/>
    <w:basedOn w:val="Standard"/>
    <w:rsid w:val="00E218AE"/>
    <w:rPr>
      <w:rFonts w:eastAsia="MS PGothic" w:cs="Courier New"/>
    </w:rPr>
  </w:style>
  <w:style w:type="paragraph" w:customStyle="1" w:styleId="Sansnom1">
    <w:name w:val="Sans nom1"/>
    <w:basedOn w:val="Contents3"/>
    <w:rsid w:val="00E218AE"/>
    <w:pPr>
      <w:jc w:val="center"/>
    </w:pPr>
  </w:style>
  <w:style w:type="paragraph" w:customStyle="1" w:styleId="Numbering1">
    <w:name w:val="Numbering 1"/>
    <w:basedOn w:val="Liste"/>
    <w:rsid w:val="00E218AE"/>
    <w:pPr>
      <w:spacing w:after="120"/>
      <w:ind w:left="360" w:right="0" w:hanging="360"/>
    </w:pPr>
  </w:style>
  <w:style w:type="paragraph" w:styleId="Index2">
    <w:name w:val="index 2"/>
    <w:basedOn w:val="Index"/>
    <w:rsid w:val="00E218AE"/>
    <w:pPr>
      <w:ind w:left="283" w:right="0"/>
    </w:pPr>
  </w:style>
  <w:style w:type="character" w:customStyle="1" w:styleId="Internetlink">
    <w:name w:val="Internet link"/>
    <w:rsid w:val="00E218AE"/>
    <w:rPr>
      <w:color w:val="000080"/>
      <w:u w:val="single"/>
    </w:rPr>
  </w:style>
  <w:style w:type="character" w:customStyle="1" w:styleId="RTFNum21">
    <w:name w:val="RTF_Num 2 1"/>
    <w:rsid w:val="00E218AE"/>
    <w:rPr>
      <w:rFonts w:ascii="Wingdings" w:eastAsia="Wingdings" w:hAnsi="Wingdings" w:cs="Wingdings"/>
    </w:rPr>
  </w:style>
  <w:style w:type="character" w:customStyle="1" w:styleId="RTFNum31">
    <w:name w:val="RTF_Num 3 1"/>
    <w:rsid w:val="00E218AE"/>
    <w:rPr>
      <w:rFonts w:cs="Times New Roman"/>
    </w:rPr>
  </w:style>
  <w:style w:type="character" w:customStyle="1" w:styleId="RTFNum32">
    <w:name w:val="RTF_Num 3 2"/>
    <w:rsid w:val="00E218AE"/>
    <w:rPr>
      <w:rFonts w:cs="Times New Roman"/>
    </w:rPr>
  </w:style>
  <w:style w:type="character" w:customStyle="1" w:styleId="RTFNum33">
    <w:name w:val="RTF_Num 3 3"/>
    <w:rsid w:val="00E218AE"/>
    <w:rPr>
      <w:rFonts w:cs="Times New Roman"/>
    </w:rPr>
  </w:style>
  <w:style w:type="character" w:customStyle="1" w:styleId="RTFNum34">
    <w:name w:val="RTF_Num 3 4"/>
    <w:rsid w:val="00E218AE"/>
    <w:rPr>
      <w:rFonts w:cs="Times New Roman"/>
    </w:rPr>
  </w:style>
  <w:style w:type="character" w:customStyle="1" w:styleId="RTFNum35">
    <w:name w:val="RTF_Num 3 5"/>
    <w:rsid w:val="00E218AE"/>
    <w:rPr>
      <w:rFonts w:cs="Times New Roman"/>
    </w:rPr>
  </w:style>
  <w:style w:type="character" w:customStyle="1" w:styleId="RTFNum36">
    <w:name w:val="RTF_Num 3 6"/>
    <w:rsid w:val="00E218AE"/>
    <w:rPr>
      <w:rFonts w:cs="Times New Roman"/>
    </w:rPr>
  </w:style>
  <w:style w:type="character" w:customStyle="1" w:styleId="RTFNum37">
    <w:name w:val="RTF_Num 3 7"/>
    <w:rsid w:val="00E218AE"/>
    <w:rPr>
      <w:rFonts w:cs="Times New Roman"/>
    </w:rPr>
  </w:style>
  <w:style w:type="character" w:customStyle="1" w:styleId="RTFNum38">
    <w:name w:val="RTF_Num 3 8"/>
    <w:rsid w:val="00E218AE"/>
    <w:rPr>
      <w:rFonts w:cs="Times New Roman"/>
    </w:rPr>
  </w:style>
  <w:style w:type="character" w:customStyle="1" w:styleId="RTFNum39">
    <w:name w:val="RTF_Num 3 9"/>
    <w:rsid w:val="00E218AE"/>
    <w:rPr>
      <w:rFonts w:cs="Times New Roman"/>
    </w:rPr>
  </w:style>
  <w:style w:type="character" w:customStyle="1" w:styleId="RTFNum41">
    <w:name w:val="RTF_Num 4 1"/>
    <w:rsid w:val="00E218AE"/>
    <w:rPr>
      <w:rFonts w:ascii="Wingdings" w:eastAsia="Wingdings" w:hAnsi="Wingdings" w:cs="Wingdings"/>
      <w:sz w:val="20"/>
      <w:szCs w:val="20"/>
    </w:rPr>
  </w:style>
  <w:style w:type="character" w:customStyle="1" w:styleId="RTFNum42">
    <w:name w:val="RTF_Num 4 2"/>
    <w:rsid w:val="00E218AE"/>
    <w:rPr>
      <w:rFonts w:ascii="Courier New" w:eastAsia="Courier New" w:hAnsi="Courier New" w:cs="Courier New"/>
    </w:rPr>
  </w:style>
  <w:style w:type="character" w:customStyle="1" w:styleId="RTFNum43">
    <w:name w:val="RTF_Num 4 3"/>
    <w:rsid w:val="00E218AE"/>
    <w:rPr>
      <w:rFonts w:ascii="Wingdings" w:eastAsia="Wingdings" w:hAnsi="Wingdings" w:cs="Wingdings"/>
    </w:rPr>
  </w:style>
  <w:style w:type="character" w:customStyle="1" w:styleId="RTFNum44">
    <w:name w:val="RTF_Num 4 4"/>
    <w:rsid w:val="00E218AE"/>
    <w:rPr>
      <w:rFonts w:ascii="Symbol" w:eastAsia="Symbol" w:hAnsi="Symbol" w:cs="Symbol"/>
    </w:rPr>
  </w:style>
  <w:style w:type="character" w:customStyle="1" w:styleId="RTFNum45">
    <w:name w:val="RTF_Num 4 5"/>
    <w:rsid w:val="00E218AE"/>
    <w:rPr>
      <w:rFonts w:ascii="Courier New" w:eastAsia="Courier New" w:hAnsi="Courier New" w:cs="Courier New"/>
    </w:rPr>
  </w:style>
  <w:style w:type="character" w:customStyle="1" w:styleId="RTFNum46">
    <w:name w:val="RTF_Num 4 6"/>
    <w:rsid w:val="00E218AE"/>
    <w:rPr>
      <w:rFonts w:ascii="Wingdings" w:eastAsia="Wingdings" w:hAnsi="Wingdings" w:cs="Wingdings"/>
    </w:rPr>
  </w:style>
  <w:style w:type="character" w:customStyle="1" w:styleId="RTFNum47">
    <w:name w:val="RTF_Num 4 7"/>
    <w:rsid w:val="00E218AE"/>
    <w:rPr>
      <w:rFonts w:ascii="Symbol" w:eastAsia="Symbol" w:hAnsi="Symbol" w:cs="Symbol"/>
    </w:rPr>
  </w:style>
  <w:style w:type="character" w:customStyle="1" w:styleId="RTFNum48">
    <w:name w:val="RTF_Num 4 8"/>
    <w:rsid w:val="00E218AE"/>
    <w:rPr>
      <w:rFonts w:ascii="Courier New" w:eastAsia="Courier New" w:hAnsi="Courier New" w:cs="Courier New"/>
    </w:rPr>
  </w:style>
  <w:style w:type="character" w:customStyle="1" w:styleId="RTFNum49">
    <w:name w:val="RTF_Num 4 9"/>
    <w:rsid w:val="00E218AE"/>
    <w:rPr>
      <w:rFonts w:ascii="Wingdings" w:eastAsia="Wingdings" w:hAnsi="Wingdings" w:cs="Wingdings"/>
    </w:rPr>
  </w:style>
  <w:style w:type="character" w:customStyle="1" w:styleId="Titre1Car">
    <w:name w:val="Titre 1 Car"/>
    <w:rsid w:val="00E218AE"/>
    <w:rPr>
      <w:rFonts w:ascii="Arial" w:eastAsia="Arial" w:hAnsi="Arial" w:cs="Arial"/>
      <w:color w:val="808080"/>
      <w:sz w:val="24"/>
      <w:szCs w:val="24"/>
    </w:rPr>
  </w:style>
  <w:style w:type="character" w:customStyle="1" w:styleId="Titre2Car">
    <w:name w:val="Titre 2 Car"/>
    <w:rsid w:val="00E218AE"/>
    <w:rPr>
      <w:rFonts w:ascii="Arial" w:eastAsia="Arial" w:hAnsi="Arial" w:cs="Arial"/>
      <w:b/>
      <w:bCs/>
      <w:i/>
      <w:iCs/>
      <w:sz w:val="28"/>
      <w:szCs w:val="28"/>
    </w:rPr>
  </w:style>
  <w:style w:type="character" w:customStyle="1" w:styleId="Titre3Car">
    <w:name w:val="Titre 3 Car"/>
    <w:rsid w:val="00E218AE"/>
    <w:rPr>
      <w:rFonts w:ascii="Arial" w:eastAsia="Arial" w:hAnsi="Arial" w:cs="Arial"/>
      <w:b/>
      <w:bCs/>
      <w:sz w:val="26"/>
      <w:szCs w:val="26"/>
    </w:rPr>
  </w:style>
  <w:style w:type="character" w:customStyle="1" w:styleId="CorpsdetexteCar">
    <w:name w:val="Corps de texte Car"/>
    <w:rsid w:val="00E218AE"/>
    <w:rPr>
      <w:rFonts w:ascii="Arial" w:eastAsia="Arial" w:hAnsi="Arial" w:cs="Arial"/>
      <w:b/>
      <w:bCs/>
      <w:sz w:val="24"/>
      <w:szCs w:val="24"/>
    </w:rPr>
  </w:style>
  <w:style w:type="character" w:customStyle="1" w:styleId="En-tteCar">
    <w:name w:val="En-tête Car"/>
    <w:rsid w:val="00E218AE"/>
    <w:rPr>
      <w:rFonts w:ascii="Arial" w:eastAsia="Arial" w:hAnsi="Arial" w:cs="Arial"/>
      <w:sz w:val="24"/>
      <w:szCs w:val="24"/>
    </w:rPr>
  </w:style>
  <w:style w:type="character" w:customStyle="1" w:styleId="BulletSymbols">
    <w:name w:val="Bullet Symbols"/>
    <w:rsid w:val="00E218AE"/>
    <w:rPr>
      <w:rFonts w:ascii="OpenSymbol" w:eastAsia="OpenSymbol" w:hAnsi="OpenSymbol" w:cs="OpenSymbol"/>
    </w:rPr>
  </w:style>
  <w:style w:type="character" w:customStyle="1" w:styleId="NumberingSymbols">
    <w:name w:val="Numbering Symbols"/>
    <w:rsid w:val="00E218AE"/>
  </w:style>
  <w:style w:type="character" w:customStyle="1" w:styleId="StrongEmphasis">
    <w:name w:val="Strong Emphasis"/>
    <w:rsid w:val="00E218AE"/>
    <w:rPr>
      <w:b/>
      <w:bCs/>
    </w:rPr>
  </w:style>
  <w:style w:type="character" w:styleId="Numrodepage">
    <w:name w:val="page number"/>
    <w:basedOn w:val="Policepardfaut"/>
    <w:rsid w:val="00E218AE"/>
  </w:style>
  <w:style w:type="character" w:customStyle="1" w:styleId="FootnoteSymbol">
    <w:name w:val="Footnote Symbol"/>
    <w:rsid w:val="00E218AE"/>
  </w:style>
  <w:style w:type="character" w:customStyle="1" w:styleId="EndnoteSymbol">
    <w:name w:val="Endnote Symbol"/>
    <w:rsid w:val="00E218AE"/>
  </w:style>
  <w:style w:type="character" w:customStyle="1" w:styleId="VisitedInternetLink">
    <w:name w:val="Visited Internet Link"/>
    <w:rsid w:val="00E218AE"/>
    <w:rPr>
      <w:color w:val="800000"/>
      <w:u w:val="single"/>
    </w:rPr>
  </w:style>
  <w:style w:type="character" w:customStyle="1" w:styleId="Linenumbering">
    <w:name w:val="Line numbering"/>
    <w:rsid w:val="00E218AE"/>
  </w:style>
  <w:style w:type="character" w:styleId="Textedelespacerserv">
    <w:name w:val="Placeholder Text"/>
    <w:basedOn w:val="Policepardfaut"/>
    <w:uiPriority w:val="99"/>
    <w:semiHidden/>
    <w:rsid w:val="00801274"/>
    <w:rPr>
      <w:color w:val="808080"/>
    </w:rPr>
  </w:style>
  <w:style w:type="paragraph" w:styleId="Textedebulles">
    <w:name w:val="Balloon Text"/>
    <w:basedOn w:val="Normal"/>
    <w:link w:val="TextedebullesCar"/>
    <w:uiPriority w:val="99"/>
    <w:semiHidden/>
    <w:unhideWhenUsed/>
    <w:rsid w:val="00801274"/>
    <w:rPr>
      <w:rFonts w:ascii="Tahoma" w:hAnsi="Tahoma"/>
      <w:sz w:val="16"/>
      <w:szCs w:val="16"/>
    </w:rPr>
  </w:style>
  <w:style w:type="character" w:customStyle="1" w:styleId="TextedebullesCar">
    <w:name w:val="Texte de bulles Car"/>
    <w:basedOn w:val="Policepardfaut"/>
    <w:link w:val="Textedebulles"/>
    <w:uiPriority w:val="99"/>
    <w:semiHidden/>
    <w:rsid w:val="00801274"/>
    <w:rPr>
      <w:rFonts w:ascii="Tahoma" w:hAnsi="Tahoma"/>
      <w:sz w:val="16"/>
      <w:szCs w:val="16"/>
      <w:lang w:val="de-DE" w:eastAsia="ja-JP" w:bidi="fa-IR"/>
    </w:rPr>
  </w:style>
  <w:style w:type="numbering" w:customStyle="1" w:styleId="WWOutlineListStyle1">
    <w:name w:val="WW_OutlineListStyle_1"/>
    <w:basedOn w:val="Aucuneliste"/>
    <w:rsid w:val="00E218AE"/>
    <w:pPr>
      <w:numPr>
        <w:numId w:val="2"/>
      </w:numPr>
    </w:pPr>
  </w:style>
  <w:style w:type="numbering" w:customStyle="1" w:styleId="WWOutlineListStyle">
    <w:name w:val="WW_OutlineListStyle"/>
    <w:basedOn w:val="Aucuneliste"/>
    <w:rsid w:val="00E218AE"/>
    <w:pPr>
      <w:numPr>
        <w:numId w:val="3"/>
      </w:numPr>
    </w:pPr>
  </w:style>
  <w:style w:type="numbering" w:customStyle="1" w:styleId="Numbering11">
    <w:name w:val="Numbering 1_1"/>
    <w:basedOn w:val="Aucuneliste"/>
    <w:rsid w:val="00E218AE"/>
    <w:pPr>
      <w:numPr>
        <w:numId w:val="4"/>
      </w:numPr>
    </w:pPr>
  </w:style>
  <w:style w:type="numbering" w:customStyle="1" w:styleId="Numbering2">
    <w:name w:val="Numbering 2"/>
    <w:basedOn w:val="Aucuneliste"/>
    <w:rsid w:val="00E218AE"/>
    <w:pPr>
      <w:numPr>
        <w:numId w:val="5"/>
      </w:numPr>
    </w:pPr>
  </w:style>
  <w:style w:type="numbering" w:customStyle="1" w:styleId="Numbering3">
    <w:name w:val="Numbering 3"/>
    <w:basedOn w:val="Aucuneliste"/>
    <w:rsid w:val="00E218AE"/>
    <w:pPr>
      <w:numPr>
        <w:numId w:val="6"/>
      </w:numPr>
    </w:pPr>
  </w:style>
  <w:style w:type="numbering" w:customStyle="1" w:styleId="Numbering4">
    <w:name w:val="Numbering 4"/>
    <w:basedOn w:val="Aucuneliste"/>
    <w:rsid w:val="00E218AE"/>
    <w:pPr>
      <w:numPr>
        <w:numId w:val="7"/>
      </w:numPr>
    </w:pPr>
  </w:style>
  <w:style w:type="numbering" w:customStyle="1" w:styleId="Numbering5">
    <w:name w:val="Numbering 5"/>
    <w:basedOn w:val="Aucuneliste"/>
    <w:rsid w:val="00E218AE"/>
    <w:pPr>
      <w:numPr>
        <w:numId w:val="8"/>
      </w:numPr>
    </w:pPr>
  </w:style>
  <w:style w:type="numbering" w:customStyle="1" w:styleId="List1">
    <w:name w:val="List 1"/>
    <w:basedOn w:val="Aucuneliste"/>
    <w:rsid w:val="00E218AE"/>
    <w:pPr>
      <w:numPr>
        <w:numId w:val="9"/>
      </w:numPr>
    </w:pPr>
  </w:style>
  <w:style w:type="numbering" w:customStyle="1" w:styleId="Liste21">
    <w:name w:val="Liste 21"/>
    <w:basedOn w:val="Aucuneliste"/>
    <w:rsid w:val="00E218AE"/>
    <w:pPr>
      <w:numPr>
        <w:numId w:val="10"/>
      </w:numPr>
    </w:pPr>
  </w:style>
  <w:style w:type="numbering" w:customStyle="1" w:styleId="Liste31">
    <w:name w:val="Liste 31"/>
    <w:basedOn w:val="Aucuneliste"/>
    <w:rsid w:val="00E218AE"/>
    <w:pPr>
      <w:numPr>
        <w:numId w:val="11"/>
      </w:numPr>
    </w:pPr>
  </w:style>
  <w:style w:type="numbering" w:customStyle="1" w:styleId="Liste41">
    <w:name w:val="Liste 41"/>
    <w:basedOn w:val="Aucuneliste"/>
    <w:rsid w:val="00E218AE"/>
    <w:pPr>
      <w:numPr>
        <w:numId w:val="12"/>
      </w:numPr>
    </w:pPr>
  </w:style>
  <w:style w:type="numbering" w:customStyle="1" w:styleId="Liste51">
    <w:name w:val="Liste 51"/>
    <w:basedOn w:val="Aucuneliste"/>
    <w:rsid w:val="00E218AE"/>
    <w:pPr>
      <w:numPr>
        <w:numId w:val="13"/>
      </w:numPr>
    </w:pPr>
  </w:style>
  <w:style w:type="numbering" w:customStyle="1" w:styleId="RTFNum2">
    <w:name w:val="RTF_Num 2"/>
    <w:basedOn w:val="Aucuneliste"/>
    <w:rsid w:val="00E218AE"/>
    <w:pPr>
      <w:numPr>
        <w:numId w:val="14"/>
      </w:numPr>
    </w:pPr>
  </w:style>
  <w:style w:type="numbering" w:customStyle="1" w:styleId="RTFNum3">
    <w:name w:val="RTF_Num 3"/>
    <w:basedOn w:val="Aucuneliste"/>
    <w:rsid w:val="00E218AE"/>
    <w:pPr>
      <w:numPr>
        <w:numId w:val="15"/>
      </w:numPr>
    </w:pPr>
  </w:style>
  <w:style w:type="numbering" w:customStyle="1" w:styleId="RTFNum4">
    <w:name w:val="RTF_Num 4"/>
    <w:basedOn w:val="Aucuneliste"/>
    <w:rsid w:val="00E218AE"/>
    <w:pPr>
      <w:numPr>
        <w:numId w:val="16"/>
      </w:numPr>
    </w:pPr>
  </w:style>
  <w:style w:type="paragraph" w:styleId="Paragraphedeliste">
    <w:name w:val="List Paragraph"/>
    <w:basedOn w:val="Normal"/>
    <w:link w:val="ParagraphedelisteCar"/>
    <w:uiPriority w:val="34"/>
    <w:qFormat/>
    <w:rsid w:val="00420068"/>
    <w:pPr>
      <w:ind w:left="720"/>
      <w:contextualSpacing/>
    </w:pPr>
  </w:style>
  <w:style w:type="paragraph" w:customStyle="1" w:styleId="Puces">
    <w:name w:val="Puces"/>
    <w:basedOn w:val="ps"/>
    <w:link w:val="PucesCar"/>
    <w:qFormat/>
    <w:rsid w:val="00DA33A2"/>
    <w:pPr>
      <w:numPr>
        <w:numId w:val="17"/>
      </w:numPr>
      <w:spacing w:before="120" w:after="120" w:line="240" w:lineRule="atLeast"/>
      <w:ind w:left="851" w:hanging="567"/>
    </w:pPr>
    <w:rPr>
      <w:rFonts w:ascii="Arial" w:hAnsi="Arial" w:cs="Arial"/>
    </w:rPr>
  </w:style>
  <w:style w:type="character" w:customStyle="1" w:styleId="ParagraphedelisteCar">
    <w:name w:val="Paragraphe de liste Car"/>
    <w:basedOn w:val="Policepardfaut"/>
    <w:link w:val="Paragraphedeliste"/>
    <w:uiPriority w:val="34"/>
    <w:rsid w:val="00420068"/>
    <w:rPr>
      <w:rFonts w:ascii="Arial" w:hAnsi="Arial"/>
      <w:szCs w:val="24"/>
      <w:lang w:val="de-DE" w:eastAsia="ja-JP" w:bidi="fa-IR"/>
    </w:rPr>
  </w:style>
  <w:style w:type="character" w:customStyle="1" w:styleId="PucesCar">
    <w:name w:val="Puces Car"/>
    <w:basedOn w:val="ParagraphedelisteCar"/>
    <w:link w:val="Puces"/>
    <w:rsid w:val="00DA33A2"/>
    <w:rPr>
      <w:rFonts w:ascii="Arial" w:eastAsia="Times New Roman" w:hAnsi="Arial" w:cs="Arial"/>
      <w:sz w:val="22"/>
      <w:szCs w:val="24"/>
      <w:lang w:val="de-DE" w:eastAsia="ja-JP" w:bidi="fa-IR"/>
    </w:rPr>
  </w:style>
  <w:style w:type="paragraph" w:customStyle="1" w:styleId="ps">
    <w:name w:val="ps"/>
    <w:basedOn w:val="Normal"/>
    <w:rsid w:val="00DA33A2"/>
    <w:pPr>
      <w:suppressAutoHyphens w:val="0"/>
      <w:autoSpaceDN/>
      <w:spacing w:after="240"/>
      <w:textAlignment w:val="auto"/>
    </w:pPr>
    <w:rPr>
      <w:rFonts w:ascii="CG Times (E1)" w:eastAsia="Times New Roman" w:hAnsi="CG Times (E1)" w:cs="Times New Roman"/>
      <w:szCs w:val="20"/>
      <w:lang w:eastAsia="fr-FR" w:bidi="ar-SA"/>
    </w:rPr>
  </w:style>
  <w:style w:type="paragraph" w:customStyle="1" w:styleId="Titre0">
    <w:name w:val="Titre 0"/>
    <w:basedOn w:val="Titre1"/>
    <w:link w:val="Titre0Car"/>
    <w:rsid w:val="0086218E"/>
    <w:pPr>
      <w:ind w:left="0" w:firstLine="0"/>
    </w:pPr>
    <w:rPr>
      <w:sz w:val="32"/>
      <w:szCs w:val="32"/>
    </w:rPr>
  </w:style>
  <w:style w:type="character" w:customStyle="1" w:styleId="StandardCar">
    <w:name w:val="Standard Car"/>
    <w:basedOn w:val="Policepardfaut"/>
    <w:link w:val="Standard"/>
    <w:rsid w:val="0086218E"/>
    <w:rPr>
      <w:rFonts w:ascii="Arial" w:hAnsi="Arial"/>
      <w:kern w:val="3"/>
      <w:lang w:val="de-DE" w:eastAsia="ja-JP" w:bidi="fa-IR"/>
    </w:rPr>
  </w:style>
  <w:style w:type="character" w:customStyle="1" w:styleId="Titre1Car1">
    <w:name w:val="Titre 1 Car1"/>
    <w:basedOn w:val="StandardCar"/>
    <w:link w:val="Titre1"/>
    <w:rsid w:val="00735A49"/>
    <w:rPr>
      <w:rFonts w:ascii="Arial Gras" w:eastAsia="Times New Roman" w:hAnsi="Arial Gras" w:cs="Times New Roman"/>
      <w:b/>
      <w:caps/>
      <w:color w:val="800080"/>
      <w:kern w:val="3"/>
      <w:sz w:val="36"/>
      <w:szCs w:val="36"/>
      <w:lang w:val="de-DE" w:eastAsia="ja-JP" w:bidi="fa-IR"/>
    </w:rPr>
  </w:style>
  <w:style w:type="character" w:customStyle="1" w:styleId="Titre0Car">
    <w:name w:val="Titre 0 Car"/>
    <w:basedOn w:val="Titre1Car1"/>
    <w:link w:val="Titre0"/>
    <w:rsid w:val="0086218E"/>
    <w:rPr>
      <w:rFonts w:ascii="Arial Gras" w:eastAsia="Times New Roman" w:hAnsi="Arial Gras" w:cs="Times New Roman"/>
      <w:b/>
      <w:caps/>
      <w:color w:val="800080"/>
      <w:kern w:val="3"/>
      <w:sz w:val="32"/>
      <w:szCs w:val="32"/>
      <w:lang w:val="de-DE" w:eastAsia="ja-JP" w:bidi="fa-IR"/>
    </w:rPr>
  </w:style>
  <w:style w:type="paragraph" w:styleId="TM1">
    <w:name w:val="toc 1"/>
    <w:basedOn w:val="Normal"/>
    <w:next w:val="Normal"/>
    <w:autoRedefine/>
    <w:uiPriority w:val="39"/>
    <w:unhideWhenUsed/>
    <w:rsid w:val="00E864F9"/>
    <w:pPr>
      <w:tabs>
        <w:tab w:val="left" w:pos="1701"/>
        <w:tab w:val="right" w:leader="dot" w:pos="10206"/>
      </w:tabs>
      <w:spacing w:before="240" w:after="120"/>
      <w:ind w:left="1701" w:hanging="1701"/>
      <w:jc w:val="left"/>
    </w:pPr>
    <w:rPr>
      <w:rFonts w:ascii="Arial Gras" w:hAnsi="Arial Gras"/>
      <w:b/>
      <w:caps/>
    </w:rPr>
  </w:style>
  <w:style w:type="paragraph" w:styleId="TM2">
    <w:name w:val="toc 2"/>
    <w:basedOn w:val="Normal"/>
    <w:next w:val="Normal"/>
    <w:autoRedefine/>
    <w:uiPriority w:val="39"/>
    <w:unhideWhenUsed/>
    <w:rsid w:val="004861D9"/>
    <w:pPr>
      <w:tabs>
        <w:tab w:val="left" w:pos="1701"/>
        <w:tab w:val="right" w:leader="dot" w:pos="10206"/>
      </w:tabs>
      <w:spacing w:before="120" w:after="60"/>
      <w:ind w:left="1701" w:hanging="1701"/>
    </w:pPr>
    <w:rPr>
      <w:rFonts w:ascii="Arial Gras" w:hAnsi="Arial Gras"/>
      <w:b/>
      <w:smallCaps/>
      <w:sz w:val="18"/>
    </w:rPr>
  </w:style>
  <w:style w:type="paragraph" w:styleId="TM3">
    <w:name w:val="toc 3"/>
    <w:basedOn w:val="Normal"/>
    <w:next w:val="Normal"/>
    <w:autoRedefine/>
    <w:uiPriority w:val="39"/>
    <w:unhideWhenUsed/>
    <w:rsid w:val="004508B6"/>
    <w:pPr>
      <w:tabs>
        <w:tab w:val="left" w:pos="1560"/>
        <w:tab w:val="right" w:leader="dot" w:pos="10206"/>
      </w:tabs>
      <w:spacing w:after="60"/>
      <w:ind w:left="1701" w:hanging="907"/>
    </w:pPr>
    <w:rPr>
      <w:smallCaps/>
      <w:sz w:val="18"/>
    </w:rPr>
  </w:style>
  <w:style w:type="character" w:styleId="Lienhypertexte">
    <w:name w:val="Hyperlink"/>
    <w:basedOn w:val="Policepardfaut"/>
    <w:uiPriority w:val="99"/>
    <w:unhideWhenUsed/>
    <w:rsid w:val="00E864F9"/>
    <w:rPr>
      <w:color w:val="0000FF" w:themeColor="hyperlink"/>
      <w:u w:val="single"/>
    </w:rPr>
  </w:style>
  <w:style w:type="paragraph" w:customStyle="1" w:styleId="articles-romains">
    <w:name w:val="articles-romains"/>
    <w:basedOn w:val="Normal"/>
    <w:next w:val="Normal"/>
    <w:rsid w:val="00A16536"/>
    <w:pPr>
      <w:suppressAutoHyphens w:val="0"/>
      <w:autoSpaceDN/>
      <w:spacing w:after="240" w:line="240" w:lineRule="atLeast"/>
      <w:textAlignment w:val="auto"/>
    </w:pPr>
    <w:rPr>
      <w:rFonts w:ascii="Times New Roman" w:eastAsia="Times New Roman" w:hAnsi="Times New Roman" w:cs="Times New Roman"/>
      <w:szCs w:val="22"/>
      <w:lang w:eastAsia="fr-FR" w:bidi="ar-SA"/>
    </w:rPr>
  </w:style>
  <w:style w:type="character" w:styleId="Marquedecommentaire">
    <w:name w:val="annotation reference"/>
    <w:basedOn w:val="Policepardfaut"/>
    <w:uiPriority w:val="99"/>
    <w:semiHidden/>
    <w:unhideWhenUsed/>
    <w:rsid w:val="009E7077"/>
    <w:rPr>
      <w:sz w:val="16"/>
      <w:szCs w:val="16"/>
    </w:rPr>
  </w:style>
  <w:style w:type="paragraph" w:styleId="Commentaire">
    <w:name w:val="annotation text"/>
    <w:basedOn w:val="Normal"/>
    <w:link w:val="CommentaireCar"/>
    <w:uiPriority w:val="99"/>
    <w:semiHidden/>
    <w:unhideWhenUsed/>
    <w:rsid w:val="009E7077"/>
    <w:rPr>
      <w:sz w:val="20"/>
      <w:szCs w:val="20"/>
    </w:rPr>
  </w:style>
  <w:style w:type="character" w:customStyle="1" w:styleId="CommentaireCar">
    <w:name w:val="Commentaire Car"/>
    <w:basedOn w:val="Policepardfaut"/>
    <w:link w:val="Commentaire"/>
    <w:uiPriority w:val="99"/>
    <w:semiHidden/>
    <w:rsid w:val="009E7077"/>
    <w:rPr>
      <w:rFonts w:ascii="Arial" w:hAnsi="Arial"/>
      <w:lang w:val="de-DE" w:eastAsia="ja-JP" w:bidi="fa-IR"/>
    </w:rPr>
  </w:style>
  <w:style w:type="paragraph" w:styleId="Objetducommentaire">
    <w:name w:val="annotation subject"/>
    <w:basedOn w:val="Commentaire"/>
    <w:next w:val="Commentaire"/>
    <w:link w:val="ObjetducommentaireCar"/>
    <w:uiPriority w:val="99"/>
    <w:semiHidden/>
    <w:unhideWhenUsed/>
    <w:rsid w:val="009E7077"/>
    <w:rPr>
      <w:b/>
      <w:bCs/>
    </w:rPr>
  </w:style>
  <w:style w:type="character" w:customStyle="1" w:styleId="ObjetducommentaireCar">
    <w:name w:val="Objet du commentaire Car"/>
    <w:basedOn w:val="CommentaireCar"/>
    <w:link w:val="Objetducommentaire"/>
    <w:uiPriority w:val="99"/>
    <w:semiHidden/>
    <w:rsid w:val="009E7077"/>
    <w:rPr>
      <w:rFonts w:ascii="Arial" w:hAnsi="Arial"/>
      <w:b/>
      <w:bCs/>
      <w:lang w:val="de-DE" w:eastAsia="ja-JP" w:bidi="fa-IR"/>
    </w:rPr>
  </w:style>
  <w:style w:type="paragraph" w:customStyle="1" w:styleId="5texte">
    <w:name w:val="5_texte"/>
    <w:rsid w:val="00E322D5"/>
    <w:pPr>
      <w:spacing w:line="240" w:lineRule="exact"/>
      <w:ind w:left="1021" w:hanging="284"/>
      <w:jc w:val="both"/>
    </w:pPr>
    <w:rPr>
      <w:rFonts w:ascii="prestige" w:eastAsia="Times New Roman" w:hAnsi="prestige" w:cs="Times New Roman"/>
    </w:rPr>
  </w:style>
  <w:style w:type="paragraph" w:customStyle="1" w:styleId="Default">
    <w:name w:val="Default"/>
    <w:rsid w:val="0001217A"/>
    <w:pPr>
      <w:autoSpaceDE w:val="0"/>
      <w:autoSpaceDN w:val="0"/>
      <w:adjustRightInd w:val="0"/>
    </w:pPr>
    <w:rPr>
      <w:rFonts w:ascii="Arial" w:hAnsi="Arial" w:cs="Arial"/>
      <w:color w:val="000000"/>
      <w:sz w:val="24"/>
      <w:szCs w:val="24"/>
    </w:rPr>
  </w:style>
  <w:style w:type="paragraph" w:styleId="En-ttedetabledesmatires">
    <w:name w:val="TOC Heading"/>
    <w:basedOn w:val="Titre1"/>
    <w:next w:val="Normal"/>
    <w:uiPriority w:val="39"/>
    <w:unhideWhenUsed/>
    <w:qFormat/>
    <w:rsid w:val="008400D8"/>
    <w:pPr>
      <w:keepLines/>
      <w:pageBreakBefore w:val="0"/>
      <w:numPr>
        <w:numId w:val="0"/>
      </w:numPr>
      <w:tabs>
        <w:tab w:val="clear" w:pos="2268"/>
      </w:tabs>
      <w:spacing w:after="0" w:line="259" w:lineRule="auto"/>
      <w:outlineLvl w:val="9"/>
    </w:pPr>
    <w:rPr>
      <w:rFonts w:asciiTheme="majorHAnsi" w:eastAsiaTheme="majorEastAsia" w:hAnsiTheme="majorHAnsi" w:cstheme="majorBidi"/>
      <w:b w:val="0"/>
      <w:caps w:val="0"/>
      <w:color w:val="365F91" w:themeColor="accent1" w:themeShade="BF"/>
      <w:sz w:val="32"/>
      <w:szCs w:val="32"/>
    </w:rPr>
  </w:style>
  <w:style w:type="paragraph" w:styleId="Corpsdetexte3">
    <w:name w:val="Body Text 3"/>
    <w:basedOn w:val="Normal"/>
    <w:link w:val="Corpsdetexte3Car"/>
    <w:rsid w:val="00E260B1"/>
    <w:pPr>
      <w:suppressAutoHyphens w:val="0"/>
      <w:autoSpaceDN/>
      <w:spacing w:after="240" w:line="240" w:lineRule="atLeast"/>
      <w:textAlignment w:val="auto"/>
    </w:pPr>
    <w:rPr>
      <w:rFonts w:ascii="Times New Roman" w:eastAsia="Times New Roman" w:hAnsi="Times New Roman" w:cs="Times New Roman"/>
      <w:i/>
      <w:iCs/>
      <w:szCs w:val="22"/>
      <w:lang w:eastAsia="fr-FR" w:bidi="ar-SA"/>
    </w:rPr>
  </w:style>
  <w:style w:type="character" w:customStyle="1" w:styleId="Corpsdetexte3Car">
    <w:name w:val="Corps de texte 3 Car"/>
    <w:basedOn w:val="Policepardfaut"/>
    <w:link w:val="Corpsdetexte3"/>
    <w:rsid w:val="00E260B1"/>
    <w:rPr>
      <w:rFonts w:eastAsia="Times New Roman" w:cs="Times New Roman"/>
      <w:i/>
      <w:iCs/>
      <w:sz w:val="22"/>
      <w:szCs w:val="22"/>
    </w:rPr>
  </w:style>
  <w:style w:type="table" w:styleId="Grilledutableau">
    <w:name w:val="Table Grid"/>
    <w:basedOn w:val="TableauNormal"/>
    <w:uiPriority w:val="59"/>
    <w:rsid w:val="000A0458"/>
    <w:pPr>
      <w:spacing w:after="240"/>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435AFB"/>
    <w:pPr>
      <w:spacing w:after="120" w:line="480" w:lineRule="auto"/>
    </w:pPr>
  </w:style>
  <w:style w:type="character" w:customStyle="1" w:styleId="Corpsdetexte2Car">
    <w:name w:val="Corps de texte 2 Car"/>
    <w:basedOn w:val="Policepardfaut"/>
    <w:link w:val="Corpsdetexte2"/>
    <w:uiPriority w:val="99"/>
    <w:semiHidden/>
    <w:rsid w:val="00435AFB"/>
    <w:rPr>
      <w:rFonts w:ascii="Arial" w:hAnsi="Arial"/>
      <w:sz w:val="22"/>
      <w:szCs w:val="24"/>
      <w:lang w:eastAsia="ja-JP" w:bidi="fa-IR"/>
    </w:rPr>
  </w:style>
  <w:style w:type="paragraph" w:customStyle="1" w:styleId="Titrecentr">
    <w:name w:val="Titre centré"/>
    <w:rsid w:val="00435AFB"/>
    <w:pPr>
      <w:spacing w:before="480" w:after="720" w:line="240" w:lineRule="atLeast"/>
      <w:jc w:val="center"/>
    </w:pPr>
    <w:rPr>
      <w:rFonts w:ascii="Arial" w:eastAsia="Times New Roman" w:hAnsi="Arial" w:cs="Arial"/>
      <w:b/>
      <w:bCs/>
      <w:smallCaps/>
      <w:sz w:val="24"/>
      <w:szCs w:val="24"/>
    </w:rPr>
  </w:style>
  <w:style w:type="paragraph" w:customStyle="1" w:styleId="EZ">
    <w:name w:val="EZ"/>
    <w:rsid w:val="00B52055"/>
    <w:pPr>
      <w:spacing w:line="240" w:lineRule="exact"/>
      <w:ind w:left="737"/>
      <w:jc w:val="both"/>
    </w:pPr>
    <w:rPr>
      <w:rFonts w:ascii="prestige" w:eastAsia="Times New Roman" w:hAnsi="prestige" w:cs="Times New Roman"/>
    </w:rPr>
  </w:style>
  <w:style w:type="paragraph" w:customStyle="1" w:styleId="numration">
    <w:name w:val="énumération"/>
    <w:rsid w:val="00B52055"/>
    <w:pPr>
      <w:spacing w:line="240" w:lineRule="exact"/>
      <w:ind w:left="907" w:hanging="170"/>
    </w:pPr>
    <w:rPr>
      <w:rFonts w:ascii="prestige" w:eastAsia="Times New Roman" w:hAnsi="prestige"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690892">
      <w:bodyDiv w:val="1"/>
      <w:marLeft w:val="0"/>
      <w:marRight w:val="0"/>
      <w:marTop w:val="0"/>
      <w:marBottom w:val="0"/>
      <w:divBdr>
        <w:top w:val="none" w:sz="0" w:space="0" w:color="auto"/>
        <w:left w:val="none" w:sz="0" w:space="0" w:color="auto"/>
        <w:bottom w:val="none" w:sz="0" w:space="0" w:color="auto"/>
        <w:right w:val="none" w:sz="0" w:space="0" w:color="auto"/>
      </w:divBdr>
    </w:div>
    <w:div w:id="754202969">
      <w:bodyDiv w:val="1"/>
      <w:marLeft w:val="0"/>
      <w:marRight w:val="0"/>
      <w:marTop w:val="0"/>
      <w:marBottom w:val="0"/>
      <w:divBdr>
        <w:top w:val="none" w:sz="0" w:space="0" w:color="auto"/>
        <w:left w:val="none" w:sz="0" w:space="0" w:color="auto"/>
        <w:bottom w:val="none" w:sz="0" w:space="0" w:color="auto"/>
        <w:right w:val="none" w:sz="0" w:space="0" w:color="auto"/>
      </w:divBdr>
    </w:div>
    <w:div w:id="1013410107">
      <w:bodyDiv w:val="1"/>
      <w:marLeft w:val="0"/>
      <w:marRight w:val="0"/>
      <w:marTop w:val="0"/>
      <w:marBottom w:val="0"/>
      <w:divBdr>
        <w:top w:val="none" w:sz="0" w:space="0" w:color="auto"/>
        <w:left w:val="none" w:sz="0" w:space="0" w:color="auto"/>
        <w:bottom w:val="none" w:sz="0" w:space="0" w:color="auto"/>
        <w:right w:val="none" w:sz="0" w:space="0" w:color="auto"/>
      </w:divBdr>
    </w:div>
    <w:div w:id="1118599719">
      <w:bodyDiv w:val="1"/>
      <w:marLeft w:val="0"/>
      <w:marRight w:val="0"/>
      <w:marTop w:val="0"/>
      <w:marBottom w:val="0"/>
      <w:divBdr>
        <w:top w:val="none" w:sz="0" w:space="0" w:color="auto"/>
        <w:left w:val="none" w:sz="0" w:space="0" w:color="auto"/>
        <w:bottom w:val="none" w:sz="0" w:space="0" w:color="auto"/>
        <w:right w:val="none" w:sz="0" w:space="0" w:color="auto"/>
      </w:divBdr>
    </w:div>
    <w:div w:id="1195457318">
      <w:bodyDiv w:val="1"/>
      <w:marLeft w:val="0"/>
      <w:marRight w:val="0"/>
      <w:marTop w:val="0"/>
      <w:marBottom w:val="0"/>
      <w:divBdr>
        <w:top w:val="none" w:sz="0" w:space="0" w:color="auto"/>
        <w:left w:val="none" w:sz="0" w:space="0" w:color="auto"/>
        <w:bottom w:val="none" w:sz="0" w:space="0" w:color="auto"/>
        <w:right w:val="none" w:sz="0" w:space="0" w:color="auto"/>
      </w:divBdr>
    </w:div>
    <w:div w:id="1547833997">
      <w:bodyDiv w:val="1"/>
      <w:marLeft w:val="0"/>
      <w:marRight w:val="0"/>
      <w:marTop w:val="0"/>
      <w:marBottom w:val="0"/>
      <w:divBdr>
        <w:top w:val="none" w:sz="0" w:space="0" w:color="auto"/>
        <w:left w:val="none" w:sz="0" w:space="0" w:color="auto"/>
        <w:bottom w:val="none" w:sz="0" w:space="0" w:color="auto"/>
        <w:right w:val="none" w:sz="0" w:space="0" w:color="auto"/>
      </w:divBdr>
    </w:div>
    <w:div w:id="1848514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marches.cnes.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57BD54B819C20B49994BDE319B06B2D000F1E39530D1FA984AAEFFAA52ED2340A3" ma:contentTypeVersion="32" ma:contentTypeDescription="Crée un document." ma:contentTypeScope="" ma:versionID="8dcc811bde4093f524facf1d9427aae4">
  <xsd:schema xmlns:xsd="http://www.w3.org/2001/XMLSchema" xmlns:xs="http://www.w3.org/2001/XMLSchema" xmlns:p="http://schemas.microsoft.com/office/2006/metadata/properties" xmlns:ns2="1480e229-d1f0-4dea-859f-b8c45efabb7a" xmlns:ns3="http://schemas.microsoft.com/sharepoint/v4" targetNamespace="http://schemas.microsoft.com/office/2006/metadata/properties" ma:root="true" ma:fieldsID="5c78e3eaf61b20930d842da053a81b6a" ns2:_="" ns3:_="">
    <xsd:import namespace="1480e229-d1f0-4dea-859f-b8c45efabb7a"/>
    <xsd:import namespace="http://schemas.microsoft.com/sharepoint/v4"/>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a20d3ee7-4d60-46ed-b6cd-6b77a26340c9}" ma:internalName="TaxCatchAll" ma:showField="CatchAllData" ma:web="551e192f-fe93-483e-830e-78b40a90125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a20d3ee7-4d60-46ed-b6cd-6b77a26340c9}" ma:internalName="TaxCatchAllLabel" ma:readOnly="true" ma:showField="CatchAllDataLabel" ma:web="551e192f-fe93-483e-830e-78b40a9012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3899476-92d5-47bd-aa4b-8ef5a50c3054" ContentTypeId="0x0101008BA2EC32BB3849CFA34975D0F55D50D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C8978-F751-421F-91B1-4AF56D6B9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80e229-d1f0-4dea-859f-b8c45efabb7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EA301-5100-4D1A-9A04-0D59CD8227D4}">
  <ds:schemaRefs>
    <ds:schemaRef ds:uri="Microsoft.SharePoint.Taxonomy.ContentTypeSync"/>
  </ds:schemaRefs>
</ds:datastoreItem>
</file>

<file path=customXml/itemProps3.xml><?xml version="1.0" encoding="utf-8"?>
<ds:datastoreItem xmlns:ds="http://schemas.openxmlformats.org/officeDocument/2006/customXml" ds:itemID="{2FBBB57E-FD27-407A-BF67-940785E091F2}">
  <ds:schemaRefs>
    <ds:schemaRef ds:uri="http://schemas.microsoft.com/sharepoint/v3/contenttype/forms"/>
  </ds:schemaRefs>
</ds:datastoreItem>
</file>

<file path=customXml/itemProps4.xml><?xml version="1.0" encoding="utf-8"?>
<ds:datastoreItem xmlns:ds="http://schemas.openxmlformats.org/officeDocument/2006/customXml" ds:itemID="{504F24CF-DB32-4B77-9785-EB12B4179CDD}">
  <ds:schemaRefs>
    <ds:schemaRef ds:uri="1480e229-d1f0-4dea-859f-b8c45efabb7a"/>
    <ds:schemaRef ds:uri="http://purl.org/dc/elements/1.1/"/>
    <ds:schemaRef ds:uri="http://schemas.microsoft.com/office/2006/metadata/properties"/>
    <ds:schemaRef ds:uri="http://purl.org/dc/dcmitype/"/>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7AC2B418-4637-40CB-87D7-97A862754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16</Pages>
  <Words>4689</Words>
  <Characters>25791</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
    </vt:vector>
  </TitlesOfParts>
  <Company>CNES</Company>
  <LinksUpToDate>false</LinksUpToDate>
  <CharactersWithSpaces>30420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Peschot Eric</dc:creator>
  <cp:lastModifiedBy>Carnesecchi Noemie</cp:lastModifiedBy>
  <cp:revision>6</cp:revision>
  <cp:lastPrinted>2017-05-04T08:43:00Z</cp:lastPrinted>
  <dcterms:created xsi:type="dcterms:W3CDTF">2024-11-27T09:22:00Z</dcterms:created>
  <dcterms:modified xsi:type="dcterms:W3CDTF">2025-04-14T07:49:00Z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0x0101008BA2EC32BB3849CFA34975D0F55D50D00057BD54B819C20B49994BDE319B06B2D000F1E39530D1FA984AAEFFAA52ED2340A3</vt:lpwstr>
  </property>
  <property fmtid="{D5CDD505-2E9C-101B-9397-08002B2CF9AE}" pid="7" name="Classification">
    <vt:lpwstr/>
  </property>
</Properties>
</file>